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82A41" w14:textId="5C82FC8A" w:rsidR="003E5439" w:rsidRPr="00C810D1" w:rsidRDefault="003E5439">
      <w:pPr>
        <w:pStyle w:val="Title"/>
      </w:pPr>
      <w:bookmarkStart w:id="0" w:name="_4imn0ac08imr" w:colFirst="0" w:colLast="0"/>
      <w:bookmarkEnd w:id="0"/>
    </w:p>
    <w:p w14:paraId="281F317F" w14:textId="77777777" w:rsidR="003066FE" w:rsidRPr="00C810D1" w:rsidRDefault="003066FE" w:rsidP="003066FE"/>
    <w:p w14:paraId="7879AC1E" w14:textId="77777777" w:rsidR="003E5439" w:rsidRPr="00C810D1" w:rsidRDefault="003E5439"/>
    <w:p w14:paraId="6ECCF70D" w14:textId="77777777" w:rsidR="003E5439" w:rsidRPr="00C810D1" w:rsidRDefault="00715D85">
      <w:pPr>
        <w:pStyle w:val="Title"/>
      </w:pPr>
      <w:bookmarkStart w:id="1" w:name="_i4qhazetbxf3" w:colFirst="0" w:colLast="0"/>
      <w:bookmarkEnd w:id="1"/>
      <w:r w:rsidRPr="00C810D1">
        <w:rPr>
          <w:noProof/>
        </w:rPr>
        <w:drawing>
          <wp:inline distT="114300" distB="114300" distL="114300" distR="114300" wp14:anchorId="7FFA7BBF" wp14:editId="109F983E">
            <wp:extent cx="2745709" cy="2527300"/>
            <wp:effectExtent l="0" t="0" r="0" b="63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58490" cy="2539064"/>
                    </a:xfrm>
                    <a:prstGeom prst="rect">
                      <a:avLst/>
                    </a:prstGeom>
                    <a:ln/>
                  </pic:spPr>
                </pic:pic>
              </a:graphicData>
            </a:graphic>
          </wp:inline>
        </w:drawing>
      </w:r>
    </w:p>
    <w:p w14:paraId="482EAD2D" w14:textId="77777777" w:rsidR="003E5439" w:rsidRPr="00C810D1" w:rsidRDefault="003E5439">
      <w:pPr>
        <w:pStyle w:val="Title"/>
      </w:pPr>
      <w:bookmarkStart w:id="2" w:name="_668jv8ilyh2w" w:colFirst="0" w:colLast="0"/>
      <w:bookmarkEnd w:id="2"/>
    </w:p>
    <w:p w14:paraId="41B67023" w14:textId="77777777" w:rsidR="003E5439" w:rsidRPr="00C810D1" w:rsidRDefault="003E5439"/>
    <w:p w14:paraId="4D4590F1" w14:textId="2D79EB0B" w:rsidR="00336000" w:rsidRPr="00336000" w:rsidRDefault="00336000">
      <w:pPr>
        <w:pStyle w:val="Title"/>
        <w:rPr>
          <w:b/>
          <w:bCs/>
          <w:sz w:val="56"/>
          <w:szCs w:val="56"/>
        </w:rPr>
      </w:pPr>
      <w:bookmarkStart w:id="3" w:name="_qcc1p7qbjj5" w:colFirst="0" w:colLast="0"/>
      <w:bookmarkEnd w:id="3"/>
      <w:r w:rsidRPr="00336000">
        <w:rPr>
          <w:b/>
          <w:bCs/>
          <w:sz w:val="56"/>
          <w:szCs w:val="56"/>
        </w:rPr>
        <w:t>TURVALLISUUDEN</w:t>
      </w:r>
    </w:p>
    <w:p w14:paraId="36FC3ED2" w14:textId="78CBB5EC" w:rsidR="00336000" w:rsidRPr="00336000" w:rsidRDefault="00336000">
      <w:pPr>
        <w:pStyle w:val="Title"/>
        <w:rPr>
          <w:b/>
          <w:bCs/>
          <w:sz w:val="56"/>
          <w:szCs w:val="56"/>
        </w:rPr>
      </w:pPr>
      <w:r w:rsidRPr="00336000">
        <w:rPr>
          <w:b/>
          <w:bCs/>
          <w:sz w:val="56"/>
          <w:szCs w:val="56"/>
        </w:rPr>
        <w:t>HALLINTAJÄRJESTELMÄ</w:t>
      </w:r>
    </w:p>
    <w:p w14:paraId="0EF8D1EC" w14:textId="316EF7C4" w:rsidR="003E5439" w:rsidRPr="00336000" w:rsidRDefault="00336000">
      <w:pPr>
        <w:pStyle w:val="Title"/>
        <w:rPr>
          <w:b/>
          <w:bCs/>
          <w:sz w:val="56"/>
          <w:szCs w:val="56"/>
        </w:rPr>
      </w:pPr>
      <w:r w:rsidRPr="00336000">
        <w:rPr>
          <w:b/>
          <w:bCs/>
          <w:sz w:val="56"/>
          <w:szCs w:val="56"/>
        </w:rPr>
        <w:t>ILMAILUKERHOILLE</w:t>
      </w:r>
    </w:p>
    <w:p w14:paraId="7A9A1117" w14:textId="0602D151" w:rsidR="003E5439" w:rsidRDefault="003E5439">
      <w:pPr>
        <w:pStyle w:val="Title"/>
      </w:pPr>
      <w:bookmarkStart w:id="4" w:name="_nsknk62m2enb" w:colFirst="0" w:colLast="0"/>
      <w:bookmarkEnd w:id="4"/>
    </w:p>
    <w:p w14:paraId="3524B2E5" w14:textId="5BEFC3F2" w:rsidR="00336000" w:rsidRDefault="00336000" w:rsidP="00336000"/>
    <w:p w14:paraId="183D0311" w14:textId="77AB6915" w:rsidR="00336000" w:rsidRDefault="00336000" w:rsidP="00336000"/>
    <w:p w14:paraId="05EB3688" w14:textId="77777777" w:rsidR="00336000" w:rsidRPr="00336000" w:rsidRDefault="00336000" w:rsidP="00336000"/>
    <w:p w14:paraId="038E8EB4" w14:textId="62D018E6" w:rsidR="003E5439" w:rsidRPr="00C810D1" w:rsidRDefault="00715D85">
      <w:pPr>
        <w:pStyle w:val="Title"/>
        <w:rPr>
          <w:i/>
          <w:sz w:val="36"/>
          <w:szCs w:val="36"/>
        </w:rPr>
      </w:pPr>
      <w:bookmarkStart w:id="5" w:name="_bxu999ary212" w:colFirst="0" w:colLast="0"/>
      <w:bookmarkEnd w:id="5"/>
      <w:r w:rsidRPr="00C810D1">
        <w:rPr>
          <w:i/>
          <w:sz w:val="36"/>
          <w:szCs w:val="36"/>
        </w:rPr>
        <w:t>Kerho-SMS</w:t>
      </w:r>
      <w:r w:rsidR="00336000">
        <w:rPr>
          <w:i/>
          <w:sz w:val="36"/>
          <w:szCs w:val="36"/>
        </w:rPr>
        <w:t>-Malliversio</w:t>
      </w:r>
    </w:p>
    <w:p w14:paraId="0F053FDF" w14:textId="77777777" w:rsidR="003E5439" w:rsidRPr="00C810D1" w:rsidRDefault="003E5439"/>
    <w:p w14:paraId="5770157E" w14:textId="23F99080" w:rsidR="003E5439" w:rsidRPr="00C810D1" w:rsidRDefault="00715D85">
      <w:pPr>
        <w:jc w:val="center"/>
      </w:pPr>
      <w:r w:rsidRPr="00336000">
        <w:t xml:space="preserve">Päivitetty </w:t>
      </w:r>
      <w:r w:rsidR="00336000" w:rsidRPr="00336000">
        <w:t>3</w:t>
      </w:r>
      <w:r w:rsidRPr="00336000">
        <w:t>.</w:t>
      </w:r>
      <w:r w:rsidR="00CC1642" w:rsidRPr="00336000">
        <w:t>8</w:t>
      </w:r>
      <w:r w:rsidRPr="00336000">
        <w:t>.20</w:t>
      </w:r>
      <w:r w:rsidR="00CC1642" w:rsidRPr="00336000">
        <w:t>20</w:t>
      </w:r>
    </w:p>
    <w:p w14:paraId="01F5678E" w14:textId="77777777" w:rsidR="003E5439" w:rsidRPr="00C810D1" w:rsidRDefault="003E5439"/>
    <w:p w14:paraId="3E9271D3" w14:textId="77777777" w:rsidR="003E5439" w:rsidRPr="00C810D1" w:rsidRDefault="00715D85">
      <w:pPr>
        <w:jc w:val="center"/>
      </w:pPr>
      <w:r w:rsidRPr="00C810D1">
        <w:br w:type="page"/>
      </w:r>
    </w:p>
    <w:p w14:paraId="13259130" w14:textId="66CF8C5D" w:rsidR="003E5439" w:rsidRPr="00C810D1" w:rsidRDefault="003066FE" w:rsidP="003066FE">
      <w:pPr>
        <w:pStyle w:val="Heading1"/>
      </w:pPr>
      <w:bookmarkStart w:id="6" w:name="_Toc47459718"/>
      <w:r w:rsidRPr="00C810D1">
        <w:lastRenderedPageBreak/>
        <w:t>Sisällysluettelo</w:t>
      </w:r>
      <w:bookmarkEnd w:id="6"/>
    </w:p>
    <w:sdt>
      <w:sdtPr>
        <w:id w:val="-316036021"/>
        <w:docPartObj>
          <w:docPartGallery w:val="Table of Contents"/>
          <w:docPartUnique/>
        </w:docPartObj>
      </w:sdtPr>
      <w:sdtContent>
        <w:p w14:paraId="2A290F82" w14:textId="08BED453" w:rsidR="005E535D" w:rsidRDefault="00715D85">
          <w:pPr>
            <w:pStyle w:val="TOC1"/>
            <w:tabs>
              <w:tab w:val="right" w:pos="9350"/>
            </w:tabs>
            <w:rPr>
              <w:rFonts w:asciiTheme="minorHAnsi" w:eastAsiaTheme="minorEastAsia" w:hAnsiTheme="minorHAnsi" w:cstheme="minorBidi"/>
              <w:noProof/>
              <w:sz w:val="22"/>
              <w:lang w:eastAsia="fi-FI"/>
            </w:rPr>
          </w:pPr>
          <w:r w:rsidRPr="00C810D1">
            <w:rPr>
              <w:szCs w:val="24"/>
            </w:rPr>
            <w:fldChar w:fldCharType="begin"/>
          </w:r>
          <w:r w:rsidRPr="00C810D1">
            <w:rPr>
              <w:szCs w:val="24"/>
            </w:rPr>
            <w:instrText xml:space="preserve"> TOC \h \u \z </w:instrText>
          </w:r>
          <w:r w:rsidRPr="00C810D1">
            <w:rPr>
              <w:szCs w:val="24"/>
            </w:rPr>
            <w:fldChar w:fldCharType="separate"/>
          </w:r>
          <w:hyperlink w:anchor="_Toc47459718" w:history="1">
            <w:r w:rsidR="005E535D" w:rsidRPr="0036665A">
              <w:rPr>
                <w:rStyle w:val="Hyperlink"/>
                <w:noProof/>
              </w:rPr>
              <w:t>Sisällysluettelo</w:t>
            </w:r>
            <w:r w:rsidR="005E535D">
              <w:rPr>
                <w:noProof/>
                <w:webHidden/>
              </w:rPr>
              <w:tab/>
            </w:r>
            <w:r w:rsidR="005E535D">
              <w:rPr>
                <w:noProof/>
                <w:webHidden/>
              </w:rPr>
              <w:fldChar w:fldCharType="begin"/>
            </w:r>
            <w:r w:rsidR="005E535D">
              <w:rPr>
                <w:noProof/>
                <w:webHidden/>
              </w:rPr>
              <w:instrText xml:space="preserve"> PAGEREF _Toc47459718 \h </w:instrText>
            </w:r>
            <w:r w:rsidR="005E535D">
              <w:rPr>
                <w:noProof/>
                <w:webHidden/>
              </w:rPr>
            </w:r>
            <w:r w:rsidR="005E535D">
              <w:rPr>
                <w:noProof/>
                <w:webHidden/>
              </w:rPr>
              <w:fldChar w:fldCharType="separate"/>
            </w:r>
            <w:r w:rsidR="00B6163A">
              <w:rPr>
                <w:noProof/>
                <w:webHidden/>
              </w:rPr>
              <w:t>2</w:t>
            </w:r>
            <w:r w:rsidR="005E535D">
              <w:rPr>
                <w:noProof/>
                <w:webHidden/>
              </w:rPr>
              <w:fldChar w:fldCharType="end"/>
            </w:r>
          </w:hyperlink>
        </w:p>
        <w:p w14:paraId="0444C36D" w14:textId="1B0A9A94" w:rsidR="005E535D" w:rsidRDefault="005E535D">
          <w:pPr>
            <w:pStyle w:val="TOC1"/>
            <w:tabs>
              <w:tab w:val="right" w:pos="9350"/>
            </w:tabs>
            <w:rPr>
              <w:rFonts w:asciiTheme="minorHAnsi" w:eastAsiaTheme="minorEastAsia" w:hAnsiTheme="minorHAnsi" w:cstheme="minorBidi"/>
              <w:noProof/>
              <w:sz w:val="22"/>
              <w:lang w:eastAsia="fi-FI"/>
            </w:rPr>
          </w:pPr>
          <w:hyperlink w:anchor="_Toc47459719" w:history="1">
            <w:r w:rsidRPr="0036665A">
              <w:rPr>
                <w:rStyle w:val="Hyperlink"/>
                <w:noProof/>
              </w:rPr>
              <w:t>Käyttöohje [</w:t>
            </w:r>
            <w:r w:rsidRPr="0036665A">
              <w:rPr>
                <w:rStyle w:val="Hyperlink"/>
                <w:bCs/>
                <w:i/>
                <w:iCs/>
                <w:noProof/>
              </w:rPr>
              <w:t>poista tämä kerhon versiosta</w:t>
            </w:r>
            <w:r w:rsidRPr="0036665A">
              <w:rPr>
                <w:rStyle w:val="Hyperlink"/>
                <w:noProof/>
              </w:rPr>
              <w:t>]</w:t>
            </w:r>
            <w:r>
              <w:rPr>
                <w:noProof/>
                <w:webHidden/>
              </w:rPr>
              <w:tab/>
            </w:r>
            <w:r>
              <w:rPr>
                <w:noProof/>
                <w:webHidden/>
              </w:rPr>
              <w:fldChar w:fldCharType="begin"/>
            </w:r>
            <w:r>
              <w:rPr>
                <w:noProof/>
                <w:webHidden/>
              </w:rPr>
              <w:instrText xml:space="preserve"> PAGEREF _Toc47459719 \h </w:instrText>
            </w:r>
            <w:r>
              <w:rPr>
                <w:noProof/>
                <w:webHidden/>
              </w:rPr>
            </w:r>
            <w:r>
              <w:rPr>
                <w:noProof/>
                <w:webHidden/>
              </w:rPr>
              <w:fldChar w:fldCharType="separate"/>
            </w:r>
            <w:r w:rsidR="00B6163A">
              <w:rPr>
                <w:noProof/>
                <w:webHidden/>
              </w:rPr>
              <w:t>3</w:t>
            </w:r>
            <w:r>
              <w:rPr>
                <w:noProof/>
                <w:webHidden/>
              </w:rPr>
              <w:fldChar w:fldCharType="end"/>
            </w:r>
          </w:hyperlink>
        </w:p>
        <w:p w14:paraId="5D09CDDD" w14:textId="18410DCE" w:rsidR="005E535D" w:rsidRDefault="005E535D">
          <w:pPr>
            <w:pStyle w:val="TOC1"/>
            <w:tabs>
              <w:tab w:val="right" w:pos="9350"/>
            </w:tabs>
            <w:rPr>
              <w:rFonts w:asciiTheme="minorHAnsi" w:eastAsiaTheme="minorEastAsia" w:hAnsiTheme="minorHAnsi" w:cstheme="minorBidi"/>
              <w:noProof/>
              <w:sz w:val="22"/>
              <w:lang w:eastAsia="fi-FI"/>
            </w:rPr>
          </w:pPr>
          <w:hyperlink w:anchor="_Toc47459720" w:history="1">
            <w:r w:rsidRPr="0036665A">
              <w:rPr>
                <w:rStyle w:val="Hyperlink"/>
                <w:noProof/>
              </w:rPr>
              <w:t xml:space="preserve">Toimenpiteet </w:t>
            </w:r>
            <w:r w:rsidRPr="0036665A">
              <w:rPr>
                <w:rStyle w:val="Hyperlink"/>
                <w:bCs/>
                <w:noProof/>
              </w:rPr>
              <w:t>SMS:n käyttöönottamiseksi kerhossa – esimerkki</w:t>
            </w:r>
            <w:r w:rsidRPr="0036665A">
              <w:rPr>
                <w:rStyle w:val="Hyperlink"/>
                <w:noProof/>
              </w:rPr>
              <w:t xml:space="preserve"> [</w:t>
            </w:r>
            <w:r w:rsidRPr="0036665A">
              <w:rPr>
                <w:rStyle w:val="Hyperlink"/>
                <w:i/>
                <w:iCs/>
                <w:noProof/>
              </w:rPr>
              <w:t>poista tämä kerhon versiosta</w:t>
            </w:r>
            <w:r w:rsidRPr="0036665A">
              <w:rPr>
                <w:rStyle w:val="Hyperlink"/>
                <w:noProof/>
              </w:rPr>
              <w:t>]</w:t>
            </w:r>
            <w:r>
              <w:rPr>
                <w:noProof/>
                <w:webHidden/>
              </w:rPr>
              <w:tab/>
            </w:r>
            <w:r>
              <w:rPr>
                <w:noProof/>
                <w:webHidden/>
              </w:rPr>
              <w:fldChar w:fldCharType="begin"/>
            </w:r>
            <w:r>
              <w:rPr>
                <w:noProof/>
                <w:webHidden/>
              </w:rPr>
              <w:instrText xml:space="preserve"> PAGEREF _Toc47459720 \h </w:instrText>
            </w:r>
            <w:r>
              <w:rPr>
                <w:noProof/>
                <w:webHidden/>
              </w:rPr>
            </w:r>
            <w:r>
              <w:rPr>
                <w:noProof/>
                <w:webHidden/>
              </w:rPr>
              <w:fldChar w:fldCharType="separate"/>
            </w:r>
            <w:r w:rsidR="00B6163A">
              <w:rPr>
                <w:noProof/>
                <w:webHidden/>
              </w:rPr>
              <w:t>3</w:t>
            </w:r>
            <w:r>
              <w:rPr>
                <w:noProof/>
                <w:webHidden/>
              </w:rPr>
              <w:fldChar w:fldCharType="end"/>
            </w:r>
          </w:hyperlink>
        </w:p>
        <w:p w14:paraId="5C2B8A00" w14:textId="351A26B0" w:rsidR="005E535D" w:rsidRDefault="005E535D">
          <w:pPr>
            <w:pStyle w:val="TOC1"/>
            <w:tabs>
              <w:tab w:val="right" w:pos="9350"/>
            </w:tabs>
            <w:rPr>
              <w:rFonts w:asciiTheme="minorHAnsi" w:eastAsiaTheme="minorEastAsia" w:hAnsiTheme="minorHAnsi" w:cstheme="minorBidi"/>
              <w:noProof/>
              <w:sz w:val="22"/>
              <w:lang w:eastAsia="fi-FI"/>
            </w:rPr>
          </w:pPr>
          <w:hyperlink w:anchor="_Toc47459721" w:history="1">
            <w:r w:rsidRPr="0036665A">
              <w:rPr>
                <w:rStyle w:val="Hyperlink"/>
                <w:noProof/>
              </w:rPr>
              <w:t>Malliversion johdanto [</w:t>
            </w:r>
            <w:r w:rsidRPr="0036665A">
              <w:rPr>
                <w:rStyle w:val="Hyperlink"/>
                <w:i/>
                <w:iCs/>
                <w:noProof/>
              </w:rPr>
              <w:t>poista tämä kerhon versiosta</w:t>
            </w:r>
            <w:r w:rsidRPr="0036665A">
              <w:rPr>
                <w:rStyle w:val="Hyperlink"/>
                <w:noProof/>
              </w:rPr>
              <w:t>]</w:t>
            </w:r>
            <w:r>
              <w:rPr>
                <w:noProof/>
                <w:webHidden/>
              </w:rPr>
              <w:tab/>
            </w:r>
            <w:r>
              <w:rPr>
                <w:noProof/>
                <w:webHidden/>
              </w:rPr>
              <w:fldChar w:fldCharType="begin"/>
            </w:r>
            <w:r>
              <w:rPr>
                <w:noProof/>
                <w:webHidden/>
              </w:rPr>
              <w:instrText xml:space="preserve"> PAGEREF _Toc47459721 \h </w:instrText>
            </w:r>
            <w:r>
              <w:rPr>
                <w:noProof/>
                <w:webHidden/>
              </w:rPr>
            </w:r>
            <w:r>
              <w:rPr>
                <w:noProof/>
                <w:webHidden/>
              </w:rPr>
              <w:fldChar w:fldCharType="separate"/>
            </w:r>
            <w:r w:rsidR="00B6163A">
              <w:rPr>
                <w:noProof/>
                <w:webHidden/>
              </w:rPr>
              <w:t>4</w:t>
            </w:r>
            <w:r>
              <w:rPr>
                <w:noProof/>
                <w:webHidden/>
              </w:rPr>
              <w:fldChar w:fldCharType="end"/>
            </w:r>
          </w:hyperlink>
        </w:p>
        <w:p w14:paraId="0D59FF5D" w14:textId="21D41D4B" w:rsidR="005E535D" w:rsidRDefault="005E535D">
          <w:pPr>
            <w:pStyle w:val="TOC1"/>
            <w:tabs>
              <w:tab w:val="right" w:pos="9350"/>
            </w:tabs>
            <w:rPr>
              <w:rFonts w:asciiTheme="minorHAnsi" w:eastAsiaTheme="minorEastAsia" w:hAnsiTheme="minorHAnsi" w:cstheme="minorBidi"/>
              <w:noProof/>
              <w:sz w:val="22"/>
              <w:lang w:eastAsia="fi-FI"/>
            </w:rPr>
          </w:pPr>
          <w:hyperlink w:anchor="_Toc47459722" w:history="1">
            <w:r w:rsidRPr="0036665A">
              <w:rPr>
                <w:rStyle w:val="Hyperlink"/>
                <w:noProof/>
              </w:rPr>
              <w:t>Johdanto</w:t>
            </w:r>
            <w:r>
              <w:rPr>
                <w:noProof/>
                <w:webHidden/>
              </w:rPr>
              <w:tab/>
            </w:r>
            <w:r>
              <w:rPr>
                <w:noProof/>
                <w:webHidden/>
              </w:rPr>
              <w:fldChar w:fldCharType="begin"/>
            </w:r>
            <w:r>
              <w:rPr>
                <w:noProof/>
                <w:webHidden/>
              </w:rPr>
              <w:instrText xml:space="preserve"> PAGEREF _Toc47459722 \h </w:instrText>
            </w:r>
            <w:r>
              <w:rPr>
                <w:noProof/>
                <w:webHidden/>
              </w:rPr>
            </w:r>
            <w:r>
              <w:rPr>
                <w:noProof/>
                <w:webHidden/>
              </w:rPr>
              <w:fldChar w:fldCharType="separate"/>
            </w:r>
            <w:r w:rsidR="00B6163A">
              <w:rPr>
                <w:noProof/>
                <w:webHidden/>
              </w:rPr>
              <w:t>5</w:t>
            </w:r>
            <w:r>
              <w:rPr>
                <w:noProof/>
                <w:webHidden/>
              </w:rPr>
              <w:fldChar w:fldCharType="end"/>
            </w:r>
          </w:hyperlink>
        </w:p>
        <w:p w14:paraId="50A652B3" w14:textId="5053F301" w:rsidR="005E535D" w:rsidRDefault="005E535D">
          <w:pPr>
            <w:pStyle w:val="TOC1"/>
            <w:tabs>
              <w:tab w:val="right" w:pos="9350"/>
            </w:tabs>
            <w:rPr>
              <w:rFonts w:asciiTheme="minorHAnsi" w:eastAsiaTheme="minorEastAsia" w:hAnsiTheme="minorHAnsi" w:cstheme="minorBidi"/>
              <w:noProof/>
              <w:sz w:val="22"/>
              <w:lang w:eastAsia="fi-FI"/>
            </w:rPr>
          </w:pPr>
          <w:hyperlink w:anchor="_Toc47459723" w:history="1">
            <w:r w:rsidRPr="0036665A">
              <w:rPr>
                <w:rStyle w:val="Hyperlink"/>
                <w:noProof/>
              </w:rPr>
              <w:t>1 Turvallisuuspolitiikka ja -tavoitteet</w:t>
            </w:r>
            <w:r>
              <w:rPr>
                <w:noProof/>
                <w:webHidden/>
              </w:rPr>
              <w:tab/>
            </w:r>
            <w:r>
              <w:rPr>
                <w:noProof/>
                <w:webHidden/>
              </w:rPr>
              <w:fldChar w:fldCharType="begin"/>
            </w:r>
            <w:r>
              <w:rPr>
                <w:noProof/>
                <w:webHidden/>
              </w:rPr>
              <w:instrText xml:space="preserve"> PAGEREF _Toc47459723 \h </w:instrText>
            </w:r>
            <w:r>
              <w:rPr>
                <w:noProof/>
                <w:webHidden/>
              </w:rPr>
            </w:r>
            <w:r>
              <w:rPr>
                <w:noProof/>
                <w:webHidden/>
              </w:rPr>
              <w:fldChar w:fldCharType="separate"/>
            </w:r>
            <w:r w:rsidR="00B6163A">
              <w:rPr>
                <w:noProof/>
                <w:webHidden/>
              </w:rPr>
              <w:t>6</w:t>
            </w:r>
            <w:r>
              <w:rPr>
                <w:noProof/>
                <w:webHidden/>
              </w:rPr>
              <w:fldChar w:fldCharType="end"/>
            </w:r>
          </w:hyperlink>
        </w:p>
        <w:p w14:paraId="17BF748C" w14:textId="3477DA93" w:rsidR="005E535D" w:rsidRDefault="005E535D">
          <w:pPr>
            <w:pStyle w:val="TOC1"/>
            <w:tabs>
              <w:tab w:val="right" w:pos="9350"/>
            </w:tabs>
            <w:rPr>
              <w:rFonts w:asciiTheme="minorHAnsi" w:eastAsiaTheme="minorEastAsia" w:hAnsiTheme="minorHAnsi" w:cstheme="minorBidi"/>
              <w:noProof/>
              <w:sz w:val="22"/>
              <w:lang w:eastAsia="fi-FI"/>
            </w:rPr>
          </w:pPr>
          <w:hyperlink w:anchor="_Toc47459724" w:history="1">
            <w:r w:rsidRPr="0036665A">
              <w:rPr>
                <w:rStyle w:val="Hyperlink"/>
                <w:noProof/>
              </w:rPr>
              <w:t>2 Turvallisuusorganisaatio</w:t>
            </w:r>
            <w:r>
              <w:rPr>
                <w:noProof/>
                <w:webHidden/>
              </w:rPr>
              <w:tab/>
            </w:r>
            <w:r>
              <w:rPr>
                <w:noProof/>
                <w:webHidden/>
              </w:rPr>
              <w:fldChar w:fldCharType="begin"/>
            </w:r>
            <w:r>
              <w:rPr>
                <w:noProof/>
                <w:webHidden/>
              </w:rPr>
              <w:instrText xml:space="preserve"> PAGEREF _Toc47459724 \h </w:instrText>
            </w:r>
            <w:r>
              <w:rPr>
                <w:noProof/>
                <w:webHidden/>
              </w:rPr>
            </w:r>
            <w:r>
              <w:rPr>
                <w:noProof/>
                <w:webHidden/>
              </w:rPr>
              <w:fldChar w:fldCharType="separate"/>
            </w:r>
            <w:r w:rsidR="00B6163A">
              <w:rPr>
                <w:noProof/>
                <w:webHidden/>
              </w:rPr>
              <w:t>7</w:t>
            </w:r>
            <w:r>
              <w:rPr>
                <w:noProof/>
                <w:webHidden/>
              </w:rPr>
              <w:fldChar w:fldCharType="end"/>
            </w:r>
          </w:hyperlink>
        </w:p>
        <w:p w14:paraId="26E6D855" w14:textId="76EF31CE" w:rsidR="005E535D" w:rsidRDefault="005E535D">
          <w:pPr>
            <w:pStyle w:val="TOC1"/>
            <w:tabs>
              <w:tab w:val="right" w:pos="9350"/>
            </w:tabs>
            <w:rPr>
              <w:rFonts w:asciiTheme="minorHAnsi" w:eastAsiaTheme="minorEastAsia" w:hAnsiTheme="minorHAnsi" w:cstheme="minorBidi"/>
              <w:noProof/>
              <w:sz w:val="22"/>
              <w:lang w:eastAsia="fi-FI"/>
            </w:rPr>
          </w:pPr>
          <w:hyperlink w:anchor="_Toc47459725" w:history="1">
            <w:r w:rsidRPr="0036665A">
              <w:rPr>
                <w:rStyle w:val="Hyperlink"/>
                <w:noProof/>
              </w:rPr>
              <w:t>3 Poikkeamien raportointi</w:t>
            </w:r>
            <w:r>
              <w:rPr>
                <w:noProof/>
                <w:webHidden/>
              </w:rPr>
              <w:tab/>
            </w:r>
            <w:r>
              <w:rPr>
                <w:noProof/>
                <w:webHidden/>
              </w:rPr>
              <w:fldChar w:fldCharType="begin"/>
            </w:r>
            <w:r>
              <w:rPr>
                <w:noProof/>
                <w:webHidden/>
              </w:rPr>
              <w:instrText xml:space="preserve"> PAGEREF _Toc47459725 \h </w:instrText>
            </w:r>
            <w:r>
              <w:rPr>
                <w:noProof/>
                <w:webHidden/>
              </w:rPr>
            </w:r>
            <w:r>
              <w:rPr>
                <w:noProof/>
                <w:webHidden/>
              </w:rPr>
              <w:fldChar w:fldCharType="separate"/>
            </w:r>
            <w:r w:rsidR="00B6163A">
              <w:rPr>
                <w:noProof/>
                <w:webHidden/>
              </w:rPr>
              <w:t>9</w:t>
            </w:r>
            <w:r>
              <w:rPr>
                <w:noProof/>
                <w:webHidden/>
              </w:rPr>
              <w:fldChar w:fldCharType="end"/>
            </w:r>
          </w:hyperlink>
        </w:p>
        <w:p w14:paraId="0105F492" w14:textId="05D084D9" w:rsidR="005E535D" w:rsidRDefault="005E535D">
          <w:pPr>
            <w:pStyle w:val="TOC1"/>
            <w:tabs>
              <w:tab w:val="right" w:pos="9350"/>
            </w:tabs>
            <w:rPr>
              <w:rFonts w:asciiTheme="minorHAnsi" w:eastAsiaTheme="minorEastAsia" w:hAnsiTheme="minorHAnsi" w:cstheme="minorBidi"/>
              <w:noProof/>
              <w:sz w:val="22"/>
              <w:lang w:eastAsia="fi-FI"/>
            </w:rPr>
          </w:pPr>
          <w:hyperlink w:anchor="_Toc47459726" w:history="1">
            <w:r w:rsidRPr="0036665A">
              <w:rPr>
                <w:rStyle w:val="Hyperlink"/>
                <w:noProof/>
              </w:rPr>
              <w:t>4 Vaaratekijöiden tunnistamisen ja riskien hallinnan prosessi</w:t>
            </w:r>
            <w:r>
              <w:rPr>
                <w:noProof/>
                <w:webHidden/>
              </w:rPr>
              <w:tab/>
            </w:r>
            <w:r>
              <w:rPr>
                <w:noProof/>
                <w:webHidden/>
              </w:rPr>
              <w:fldChar w:fldCharType="begin"/>
            </w:r>
            <w:r>
              <w:rPr>
                <w:noProof/>
                <w:webHidden/>
              </w:rPr>
              <w:instrText xml:space="preserve"> PAGEREF _Toc47459726 \h </w:instrText>
            </w:r>
            <w:r>
              <w:rPr>
                <w:noProof/>
                <w:webHidden/>
              </w:rPr>
            </w:r>
            <w:r>
              <w:rPr>
                <w:noProof/>
                <w:webHidden/>
              </w:rPr>
              <w:fldChar w:fldCharType="separate"/>
            </w:r>
            <w:r w:rsidR="00B6163A">
              <w:rPr>
                <w:noProof/>
                <w:webHidden/>
              </w:rPr>
              <w:t>11</w:t>
            </w:r>
            <w:r>
              <w:rPr>
                <w:noProof/>
                <w:webHidden/>
              </w:rPr>
              <w:fldChar w:fldCharType="end"/>
            </w:r>
          </w:hyperlink>
        </w:p>
        <w:p w14:paraId="5C8447A6" w14:textId="2F777F12" w:rsidR="005E535D" w:rsidRDefault="005E535D">
          <w:pPr>
            <w:pStyle w:val="TOC2"/>
            <w:tabs>
              <w:tab w:val="right" w:pos="9350"/>
            </w:tabs>
            <w:rPr>
              <w:rFonts w:asciiTheme="minorHAnsi" w:eastAsiaTheme="minorEastAsia" w:hAnsiTheme="minorHAnsi" w:cstheme="minorBidi"/>
              <w:noProof/>
              <w:sz w:val="22"/>
              <w:lang w:eastAsia="fi-FI"/>
            </w:rPr>
          </w:pPr>
          <w:hyperlink w:anchor="_Toc47459727" w:history="1">
            <w:r w:rsidRPr="0036665A">
              <w:rPr>
                <w:rStyle w:val="Hyperlink"/>
                <w:noProof/>
              </w:rPr>
              <w:t>Tunnista vaaratekijät</w:t>
            </w:r>
            <w:r>
              <w:rPr>
                <w:noProof/>
                <w:webHidden/>
              </w:rPr>
              <w:tab/>
            </w:r>
            <w:r>
              <w:rPr>
                <w:noProof/>
                <w:webHidden/>
              </w:rPr>
              <w:fldChar w:fldCharType="begin"/>
            </w:r>
            <w:r>
              <w:rPr>
                <w:noProof/>
                <w:webHidden/>
              </w:rPr>
              <w:instrText xml:space="preserve"> PAGEREF _Toc47459727 \h </w:instrText>
            </w:r>
            <w:r>
              <w:rPr>
                <w:noProof/>
                <w:webHidden/>
              </w:rPr>
            </w:r>
            <w:r>
              <w:rPr>
                <w:noProof/>
                <w:webHidden/>
              </w:rPr>
              <w:fldChar w:fldCharType="separate"/>
            </w:r>
            <w:r w:rsidR="00B6163A">
              <w:rPr>
                <w:noProof/>
                <w:webHidden/>
              </w:rPr>
              <w:t>12</w:t>
            </w:r>
            <w:r>
              <w:rPr>
                <w:noProof/>
                <w:webHidden/>
              </w:rPr>
              <w:fldChar w:fldCharType="end"/>
            </w:r>
          </w:hyperlink>
        </w:p>
        <w:p w14:paraId="59BD9780" w14:textId="7ABAA974" w:rsidR="005E535D" w:rsidRDefault="005E535D">
          <w:pPr>
            <w:pStyle w:val="TOC2"/>
            <w:tabs>
              <w:tab w:val="right" w:pos="9350"/>
            </w:tabs>
            <w:rPr>
              <w:rFonts w:asciiTheme="minorHAnsi" w:eastAsiaTheme="minorEastAsia" w:hAnsiTheme="minorHAnsi" w:cstheme="minorBidi"/>
              <w:noProof/>
              <w:sz w:val="22"/>
              <w:lang w:eastAsia="fi-FI"/>
            </w:rPr>
          </w:pPr>
          <w:hyperlink w:anchor="_Toc47459728" w:history="1">
            <w:r w:rsidRPr="0036665A">
              <w:rPr>
                <w:rStyle w:val="Hyperlink"/>
                <w:noProof/>
              </w:rPr>
              <w:t>Arvioi riskit</w:t>
            </w:r>
            <w:r>
              <w:rPr>
                <w:noProof/>
                <w:webHidden/>
              </w:rPr>
              <w:tab/>
            </w:r>
            <w:r>
              <w:rPr>
                <w:noProof/>
                <w:webHidden/>
              </w:rPr>
              <w:fldChar w:fldCharType="begin"/>
            </w:r>
            <w:r>
              <w:rPr>
                <w:noProof/>
                <w:webHidden/>
              </w:rPr>
              <w:instrText xml:space="preserve"> PAGEREF _Toc47459728 \h </w:instrText>
            </w:r>
            <w:r>
              <w:rPr>
                <w:noProof/>
                <w:webHidden/>
              </w:rPr>
            </w:r>
            <w:r>
              <w:rPr>
                <w:noProof/>
                <w:webHidden/>
              </w:rPr>
              <w:fldChar w:fldCharType="separate"/>
            </w:r>
            <w:r w:rsidR="00B6163A">
              <w:rPr>
                <w:noProof/>
                <w:webHidden/>
              </w:rPr>
              <w:t>13</w:t>
            </w:r>
            <w:r>
              <w:rPr>
                <w:noProof/>
                <w:webHidden/>
              </w:rPr>
              <w:fldChar w:fldCharType="end"/>
            </w:r>
          </w:hyperlink>
        </w:p>
        <w:p w14:paraId="5969F9E4" w14:textId="3942B54E" w:rsidR="005E535D" w:rsidRDefault="005E535D">
          <w:pPr>
            <w:pStyle w:val="TOC2"/>
            <w:tabs>
              <w:tab w:val="right" w:pos="9350"/>
            </w:tabs>
            <w:rPr>
              <w:rFonts w:asciiTheme="minorHAnsi" w:eastAsiaTheme="minorEastAsia" w:hAnsiTheme="minorHAnsi" w:cstheme="minorBidi"/>
              <w:noProof/>
              <w:sz w:val="22"/>
              <w:lang w:eastAsia="fi-FI"/>
            </w:rPr>
          </w:pPr>
          <w:hyperlink w:anchor="_Toc47459729" w:history="1">
            <w:r w:rsidRPr="0036665A">
              <w:rPr>
                <w:rStyle w:val="Hyperlink"/>
                <w:noProof/>
              </w:rPr>
              <w:t>Päätä (ja suorita) toimenpiteet</w:t>
            </w:r>
            <w:r>
              <w:rPr>
                <w:noProof/>
                <w:webHidden/>
              </w:rPr>
              <w:tab/>
            </w:r>
            <w:r>
              <w:rPr>
                <w:noProof/>
                <w:webHidden/>
              </w:rPr>
              <w:fldChar w:fldCharType="begin"/>
            </w:r>
            <w:r>
              <w:rPr>
                <w:noProof/>
                <w:webHidden/>
              </w:rPr>
              <w:instrText xml:space="preserve"> PAGEREF _Toc47459729 \h </w:instrText>
            </w:r>
            <w:r>
              <w:rPr>
                <w:noProof/>
                <w:webHidden/>
              </w:rPr>
            </w:r>
            <w:r>
              <w:rPr>
                <w:noProof/>
                <w:webHidden/>
              </w:rPr>
              <w:fldChar w:fldCharType="separate"/>
            </w:r>
            <w:r w:rsidR="00B6163A">
              <w:rPr>
                <w:noProof/>
                <w:webHidden/>
              </w:rPr>
              <w:t>14</w:t>
            </w:r>
            <w:r>
              <w:rPr>
                <w:noProof/>
                <w:webHidden/>
              </w:rPr>
              <w:fldChar w:fldCharType="end"/>
            </w:r>
          </w:hyperlink>
        </w:p>
        <w:p w14:paraId="51A48B59" w14:textId="588BE2BB" w:rsidR="005E535D" w:rsidRDefault="005E535D">
          <w:pPr>
            <w:pStyle w:val="TOC2"/>
            <w:tabs>
              <w:tab w:val="right" w:pos="9350"/>
            </w:tabs>
            <w:rPr>
              <w:rFonts w:asciiTheme="minorHAnsi" w:eastAsiaTheme="minorEastAsia" w:hAnsiTheme="minorHAnsi" w:cstheme="minorBidi"/>
              <w:noProof/>
              <w:sz w:val="22"/>
              <w:lang w:eastAsia="fi-FI"/>
            </w:rPr>
          </w:pPr>
          <w:hyperlink w:anchor="_Toc47459730" w:history="1">
            <w:r w:rsidRPr="0036665A">
              <w:rPr>
                <w:rStyle w:val="Hyperlink"/>
                <w:noProof/>
              </w:rPr>
              <w:t>Arvioi vaikuttavuutta</w:t>
            </w:r>
            <w:r>
              <w:rPr>
                <w:noProof/>
                <w:webHidden/>
              </w:rPr>
              <w:tab/>
            </w:r>
            <w:r>
              <w:rPr>
                <w:noProof/>
                <w:webHidden/>
              </w:rPr>
              <w:fldChar w:fldCharType="begin"/>
            </w:r>
            <w:r>
              <w:rPr>
                <w:noProof/>
                <w:webHidden/>
              </w:rPr>
              <w:instrText xml:space="preserve"> PAGEREF _Toc47459730 \h </w:instrText>
            </w:r>
            <w:r>
              <w:rPr>
                <w:noProof/>
                <w:webHidden/>
              </w:rPr>
            </w:r>
            <w:r>
              <w:rPr>
                <w:noProof/>
                <w:webHidden/>
              </w:rPr>
              <w:fldChar w:fldCharType="separate"/>
            </w:r>
            <w:r w:rsidR="00B6163A">
              <w:rPr>
                <w:noProof/>
                <w:webHidden/>
              </w:rPr>
              <w:t>15</w:t>
            </w:r>
            <w:r>
              <w:rPr>
                <w:noProof/>
                <w:webHidden/>
              </w:rPr>
              <w:fldChar w:fldCharType="end"/>
            </w:r>
          </w:hyperlink>
        </w:p>
        <w:p w14:paraId="3082C846" w14:textId="784C9EBD" w:rsidR="005E535D" w:rsidRDefault="005E535D">
          <w:pPr>
            <w:pStyle w:val="TOC1"/>
            <w:tabs>
              <w:tab w:val="right" w:pos="9350"/>
            </w:tabs>
            <w:rPr>
              <w:rFonts w:asciiTheme="minorHAnsi" w:eastAsiaTheme="minorEastAsia" w:hAnsiTheme="minorHAnsi" w:cstheme="minorBidi"/>
              <w:noProof/>
              <w:sz w:val="22"/>
              <w:lang w:eastAsia="fi-FI"/>
            </w:rPr>
          </w:pPr>
          <w:hyperlink w:anchor="_Toc47459731" w:history="1">
            <w:r w:rsidRPr="0036665A">
              <w:rPr>
                <w:rStyle w:val="Hyperlink"/>
                <w:noProof/>
              </w:rPr>
              <w:t>5 Muutoksenhallinta</w:t>
            </w:r>
            <w:r>
              <w:rPr>
                <w:noProof/>
                <w:webHidden/>
              </w:rPr>
              <w:tab/>
            </w:r>
            <w:r>
              <w:rPr>
                <w:noProof/>
                <w:webHidden/>
              </w:rPr>
              <w:fldChar w:fldCharType="begin"/>
            </w:r>
            <w:r>
              <w:rPr>
                <w:noProof/>
                <w:webHidden/>
              </w:rPr>
              <w:instrText xml:space="preserve"> PAGEREF _Toc47459731 \h </w:instrText>
            </w:r>
            <w:r>
              <w:rPr>
                <w:noProof/>
                <w:webHidden/>
              </w:rPr>
            </w:r>
            <w:r>
              <w:rPr>
                <w:noProof/>
                <w:webHidden/>
              </w:rPr>
              <w:fldChar w:fldCharType="separate"/>
            </w:r>
            <w:r w:rsidR="00B6163A">
              <w:rPr>
                <w:noProof/>
                <w:webHidden/>
              </w:rPr>
              <w:t>16</w:t>
            </w:r>
            <w:r>
              <w:rPr>
                <w:noProof/>
                <w:webHidden/>
              </w:rPr>
              <w:fldChar w:fldCharType="end"/>
            </w:r>
          </w:hyperlink>
        </w:p>
        <w:p w14:paraId="2449F156" w14:textId="01A96DEE" w:rsidR="005E535D" w:rsidRDefault="005E535D">
          <w:pPr>
            <w:pStyle w:val="TOC1"/>
            <w:tabs>
              <w:tab w:val="right" w:pos="9350"/>
            </w:tabs>
            <w:rPr>
              <w:rFonts w:asciiTheme="minorHAnsi" w:eastAsiaTheme="minorEastAsia" w:hAnsiTheme="minorHAnsi" w:cstheme="minorBidi"/>
              <w:noProof/>
              <w:sz w:val="22"/>
              <w:lang w:eastAsia="fi-FI"/>
            </w:rPr>
          </w:pPr>
          <w:hyperlink w:anchor="_Toc47459732" w:history="1">
            <w:r w:rsidRPr="0036665A">
              <w:rPr>
                <w:rStyle w:val="Hyperlink"/>
                <w:noProof/>
              </w:rPr>
              <w:t>6 Turvallisuustiedottaminen</w:t>
            </w:r>
            <w:r>
              <w:rPr>
                <w:noProof/>
                <w:webHidden/>
              </w:rPr>
              <w:tab/>
            </w:r>
            <w:r>
              <w:rPr>
                <w:noProof/>
                <w:webHidden/>
              </w:rPr>
              <w:fldChar w:fldCharType="begin"/>
            </w:r>
            <w:r>
              <w:rPr>
                <w:noProof/>
                <w:webHidden/>
              </w:rPr>
              <w:instrText xml:space="preserve"> PAGEREF _Toc47459732 \h </w:instrText>
            </w:r>
            <w:r>
              <w:rPr>
                <w:noProof/>
                <w:webHidden/>
              </w:rPr>
            </w:r>
            <w:r>
              <w:rPr>
                <w:noProof/>
                <w:webHidden/>
              </w:rPr>
              <w:fldChar w:fldCharType="separate"/>
            </w:r>
            <w:r w:rsidR="00B6163A">
              <w:rPr>
                <w:noProof/>
                <w:webHidden/>
              </w:rPr>
              <w:t>17</w:t>
            </w:r>
            <w:r>
              <w:rPr>
                <w:noProof/>
                <w:webHidden/>
              </w:rPr>
              <w:fldChar w:fldCharType="end"/>
            </w:r>
          </w:hyperlink>
        </w:p>
        <w:p w14:paraId="43BC23CB" w14:textId="61213A93" w:rsidR="005E535D" w:rsidRDefault="005E535D">
          <w:pPr>
            <w:pStyle w:val="TOC2"/>
            <w:tabs>
              <w:tab w:val="right" w:pos="9350"/>
            </w:tabs>
            <w:rPr>
              <w:rFonts w:asciiTheme="minorHAnsi" w:eastAsiaTheme="minorEastAsia" w:hAnsiTheme="minorHAnsi" w:cstheme="minorBidi"/>
              <w:noProof/>
              <w:sz w:val="22"/>
              <w:lang w:eastAsia="fi-FI"/>
            </w:rPr>
          </w:pPr>
          <w:hyperlink w:anchor="_Toc47459733" w:history="1">
            <w:r w:rsidRPr="0036665A">
              <w:rPr>
                <w:rStyle w:val="Hyperlink"/>
                <w:noProof/>
              </w:rPr>
              <w:t>Koulutus ja tiedotus</w:t>
            </w:r>
            <w:r>
              <w:rPr>
                <w:noProof/>
                <w:webHidden/>
              </w:rPr>
              <w:tab/>
            </w:r>
            <w:r>
              <w:rPr>
                <w:noProof/>
                <w:webHidden/>
              </w:rPr>
              <w:fldChar w:fldCharType="begin"/>
            </w:r>
            <w:r>
              <w:rPr>
                <w:noProof/>
                <w:webHidden/>
              </w:rPr>
              <w:instrText xml:space="preserve"> PAGEREF _Toc47459733 \h </w:instrText>
            </w:r>
            <w:r>
              <w:rPr>
                <w:noProof/>
                <w:webHidden/>
              </w:rPr>
            </w:r>
            <w:r>
              <w:rPr>
                <w:noProof/>
                <w:webHidden/>
              </w:rPr>
              <w:fldChar w:fldCharType="separate"/>
            </w:r>
            <w:r w:rsidR="00B6163A">
              <w:rPr>
                <w:noProof/>
                <w:webHidden/>
              </w:rPr>
              <w:t>17</w:t>
            </w:r>
            <w:r>
              <w:rPr>
                <w:noProof/>
                <w:webHidden/>
              </w:rPr>
              <w:fldChar w:fldCharType="end"/>
            </w:r>
          </w:hyperlink>
        </w:p>
        <w:p w14:paraId="23B5FB63" w14:textId="35891DC4" w:rsidR="005E535D" w:rsidRDefault="005E535D">
          <w:pPr>
            <w:pStyle w:val="TOC2"/>
            <w:tabs>
              <w:tab w:val="right" w:pos="9350"/>
            </w:tabs>
            <w:rPr>
              <w:rFonts w:asciiTheme="minorHAnsi" w:eastAsiaTheme="minorEastAsia" w:hAnsiTheme="minorHAnsi" w:cstheme="minorBidi"/>
              <w:noProof/>
              <w:sz w:val="22"/>
              <w:lang w:eastAsia="fi-FI"/>
            </w:rPr>
          </w:pPr>
          <w:hyperlink w:anchor="_Toc47459734" w:history="1">
            <w:r w:rsidRPr="0036665A">
              <w:rPr>
                <w:rStyle w:val="Hyperlink"/>
                <w:noProof/>
              </w:rPr>
              <w:t>Hätätilannesuunnitelma</w:t>
            </w:r>
            <w:r>
              <w:rPr>
                <w:noProof/>
                <w:webHidden/>
              </w:rPr>
              <w:tab/>
            </w:r>
            <w:r>
              <w:rPr>
                <w:noProof/>
                <w:webHidden/>
              </w:rPr>
              <w:fldChar w:fldCharType="begin"/>
            </w:r>
            <w:r>
              <w:rPr>
                <w:noProof/>
                <w:webHidden/>
              </w:rPr>
              <w:instrText xml:space="preserve"> PAGEREF _Toc47459734 \h </w:instrText>
            </w:r>
            <w:r>
              <w:rPr>
                <w:noProof/>
                <w:webHidden/>
              </w:rPr>
            </w:r>
            <w:r>
              <w:rPr>
                <w:noProof/>
                <w:webHidden/>
              </w:rPr>
              <w:fldChar w:fldCharType="separate"/>
            </w:r>
            <w:r w:rsidR="00B6163A">
              <w:rPr>
                <w:noProof/>
                <w:webHidden/>
              </w:rPr>
              <w:t>17</w:t>
            </w:r>
            <w:r>
              <w:rPr>
                <w:noProof/>
                <w:webHidden/>
              </w:rPr>
              <w:fldChar w:fldCharType="end"/>
            </w:r>
          </w:hyperlink>
        </w:p>
        <w:p w14:paraId="1779DA3C" w14:textId="20E99454" w:rsidR="005E535D" w:rsidRDefault="005E535D">
          <w:pPr>
            <w:pStyle w:val="TOC1"/>
            <w:tabs>
              <w:tab w:val="right" w:pos="9350"/>
            </w:tabs>
            <w:rPr>
              <w:rFonts w:asciiTheme="minorHAnsi" w:eastAsiaTheme="minorEastAsia" w:hAnsiTheme="minorHAnsi" w:cstheme="minorBidi"/>
              <w:noProof/>
              <w:sz w:val="22"/>
              <w:lang w:eastAsia="fi-FI"/>
            </w:rPr>
          </w:pPr>
          <w:hyperlink w:anchor="_Toc47459735" w:history="1">
            <w:r w:rsidRPr="0036665A">
              <w:rPr>
                <w:rStyle w:val="Hyperlink"/>
                <w:noProof/>
              </w:rPr>
              <w:t>LIITE 1 Riskirekisteri</w:t>
            </w:r>
            <w:r>
              <w:rPr>
                <w:noProof/>
                <w:webHidden/>
              </w:rPr>
              <w:tab/>
            </w:r>
            <w:r>
              <w:rPr>
                <w:noProof/>
                <w:webHidden/>
              </w:rPr>
              <w:fldChar w:fldCharType="begin"/>
            </w:r>
            <w:r>
              <w:rPr>
                <w:noProof/>
                <w:webHidden/>
              </w:rPr>
              <w:instrText xml:space="preserve"> PAGEREF _Toc47459735 \h </w:instrText>
            </w:r>
            <w:r>
              <w:rPr>
                <w:noProof/>
                <w:webHidden/>
              </w:rPr>
            </w:r>
            <w:r>
              <w:rPr>
                <w:noProof/>
                <w:webHidden/>
              </w:rPr>
              <w:fldChar w:fldCharType="separate"/>
            </w:r>
            <w:r w:rsidR="00B6163A">
              <w:rPr>
                <w:noProof/>
                <w:webHidden/>
              </w:rPr>
              <w:t>18</w:t>
            </w:r>
            <w:r>
              <w:rPr>
                <w:noProof/>
                <w:webHidden/>
              </w:rPr>
              <w:fldChar w:fldCharType="end"/>
            </w:r>
          </w:hyperlink>
        </w:p>
        <w:p w14:paraId="38B5FE66" w14:textId="6E59A779" w:rsidR="005E535D" w:rsidRDefault="005E535D">
          <w:pPr>
            <w:pStyle w:val="TOC2"/>
            <w:tabs>
              <w:tab w:val="right" w:pos="9350"/>
            </w:tabs>
            <w:rPr>
              <w:rFonts w:asciiTheme="minorHAnsi" w:eastAsiaTheme="minorEastAsia" w:hAnsiTheme="minorHAnsi" w:cstheme="minorBidi"/>
              <w:noProof/>
              <w:sz w:val="22"/>
              <w:lang w:eastAsia="fi-FI"/>
            </w:rPr>
          </w:pPr>
          <w:hyperlink w:anchor="_Toc47459736" w:history="1">
            <w:r w:rsidRPr="0036665A">
              <w:rPr>
                <w:rStyle w:val="Hyperlink"/>
                <w:noProof/>
              </w:rPr>
              <w:t>Esimerkki [</w:t>
            </w:r>
            <w:r w:rsidRPr="0036665A">
              <w:rPr>
                <w:rStyle w:val="Hyperlink"/>
                <w:bCs/>
                <w:i/>
                <w:iCs/>
                <w:noProof/>
              </w:rPr>
              <w:t>poista tämä kerhon versiosta</w:t>
            </w:r>
            <w:r w:rsidRPr="0036665A">
              <w:rPr>
                <w:rStyle w:val="Hyperlink"/>
                <w:noProof/>
              </w:rPr>
              <w:t>]</w:t>
            </w:r>
            <w:r>
              <w:rPr>
                <w:noProof/>
                <w:webHidden/>
              </w:rPr>
              <w:tab/>
            </w:r>
            <w:r>
              <w:rPr>
                <w:noProof/>
                <w:webHidden/>
              </w:rPr>
              <w:fldChar w:fldCharType="begin"/>
            </w:r>
            <w:r>
              <w:rPr>
                <w:noProof/>
                <w:webHidden/>
              </w:rPr>
              <w:instrText xml:space="preserve"> PAGEREF _Toc47459736 \h </w:instrText>
            </w:r>
            <w:r>
              <w:rPr>
                <w:noProof/>
                <w:webHidden/>
              </w:rPr>
            </w:r>
            <w:r>
              <w:rPr>
                <w:noProof/>
                <w:webHidden/>
              </w:rPr>
              <w:fldChar w:fldCharType="separate"/>
            </w:r>
            <w:r w:rsidR="00B6163A">
              <w:rPr>
                <w:noProof/>
                <w:webHidden/>
              </w:rPr>
              <w:t>19</w:t>
            </w:r>
            <w:r>
              <w:rPr>
                <w:noProof/>
                <w:webHidden/>
              </w:rPr>
              <w:fldChar w:fldCharType="end"/>
            </w:r>
          </w:hyperlink>
        </w:p>
        <w:p w14:paraId="38ED5749" w14:textId="7DB6A255" w:rsidR="005E535D" w:rsidRDefault="005E535D">
          <w:pPr>
            <w:pStyle w:val="TOC1"/>
            <w:tabs>
              <w:tab w:val="right" w:pos="9350"/>
            </w:tabs>
            <w:rPr>
              <w:rFonts w:asciiTheme="minorHAnsi" w:eastAsiaTheme="minorEastAsia" w:hAnsiTheme="minorHAnsi" w:cstheme="minorBidi"/>
              <w:noProof/>
              <w:sz w:val="22"/>
              <w:lang w:eastAsia="fi-FI"/>
            </w:rPr>
          </w:pPr>
          <w:hyperlink w:anchor="_Toc47459737" w:history="1">
            <w:r w:rsidRPr="0036665A">
              <w:rPr>
                <w:rStyle w:val="Hyperlink"/>
                <w:noProof/>
              </w:rPr>
              <w:t>LIITE 2 Hätätilannesuunnitelma</w:t>
            </w:r>
            <w:r>
              <w:rPr>
                <w:noProof/>
                <w:webHidden/>
              </w:rPr>
              <w:tab/>
            </w:r>
            <w:r>
              <w:rPr>
                <w:noProof/>
                <w:webHidden/>
              </w:rPr>
              <w:fldChar w:fldCharType="begin"/>
            </w:r>
            <w:r>
              <w:rPr>
                <w:noProof/>
                <w:webHidden/>
              </w:rPr>
              <w:instrText xml:space="preserve"> PAGEREF _Toc47459737 \h </w:instrText>
            </w:r>
            <w:r>
              <w:rPr>
                <w:noProof/>
                <w:webHidden/>
              </w:rPr>
            </w:r>
            <w:r>
              <w:rPr>
                <w:noProof/>
                <w:webHidden/>
              </w:rPr>
              <w:fldChar w:fldCharType="separate"/>
            </w:r>
            <w:r w:rsidR="00B6163A">
              <w:rPr>
                <w:noProof/>
                <w:webHidden/>
              </w:rPr>
              <w:t>20</w:t>
            </w:r>
            <w:r>
              <w:rPr>
                <w:noProof/>
                <w:webHidden/>
              </w:rPr>
              <w:fldChar w:fldCharType="end"/>
            </w:r>
          </w:hyperlink>
        </w:p>
        <w:p w14:paraId="043A6942" w14:textId="2F11EB59" w:rsidR="005E535D" w:rsidRDefault="005E535D">
          <w:pPr>
            <w:pStyle w:val="TOC1"/>
            <w:tabs>
              <w:tab w:val="right" w:pos="9350"/>
            </w:tabs>
            <w:rPr>
              <w:rFonts w:asciiTheme="minorHAnsi" w:eastAsiaTheme="minorEastAsia" w:hAnsiTheme="minorHAnsi" w:cstheme="minorBidi"/>
              <w:noProof/>
              <w:sz w:val="22"/>
              <w:lang w:eastAsia="fi-FI"/>
            </w:rPr>
          </w:pPr>
          <w:hyperlink w:anchor="_Toc47459738" w:history="1">
            <w:r w:rsidRPr="0036665A">
              <w:rPr>
                <w:rStyle w:val="Hyperlink"/>
                <w:noProof/>
              </w:rPr>
              <w:t>LIITE 3 Versiohistoria</w:t>
            </w:r>
            <w:r>
              <w:rPr>
                <w:noProof/>
                <w:webHidden/>
              </w:rPr>
              <w:tab/>
            </w:r>
            <w:r>
              <w:rPr>
                <w:noProof/>
                <w:webHidden/>
              </w:rPr>
              <w:fldChar w:fldCharType="begin"/>
            </w:r>
            <w:r>
              <w:rPr>
                <w:noProof/>
                <w:webHidden/>
              </w:rPr>
              <w:instrText xml:space="preserve"> PAGEREF _Toc47459738 \h </w:instrText>
            </w:r>
            <w:r>
              <w:rPr>
                <w:noProof/>
                <w:webHidden/>
              </w:rPr>
            </w:r>
            <w:r>
              <w:rPr>
                <w:noProof/>
                <w:webHidden/>
              </w:rPr>
              <w:fldChar w:fldCharType="separate"/>
            </w:r>
            <w:r w:rsidR="00B6163A">
              <w:rPr>
                <w:noProof/>
                <w:webHidden/>
              </w:rPr>
              <w:t>21</w:t>
            </w:r>
            <w:r>
              <w:rPr>
                <w:noProof/>
                <w:webHidden/>
              </w:rPr>
              <w:fldChar w:fldCharType="end"/>
            </w:r>
          </w:hyperlink>
        </w:p>
        <w:p w14:paraId="579FC94E" w14:textId="61523787" w:rsidR="003E5439" w:rsidRPr="00C810D1" w:rsidRDefault="00715D85">
          <w:pPr>
            <w:tabs>
              <w:tab w:val="right" w:pos="9360"/>
            </w:tabs>
            <w:spacing w:before="200" w:after="80" w:line="240" w:lineRule="auto"/>
            <w:rPr>
              <w:b/>
              <w:color w:val="000000"/>
            </w:rPr>
          </w:pPr>
          <w:r w:rsidRPr="00C810D1">
            <w:rPr>
              <w:szCs w:val="24"/>
            </w:rPr>
            <w:fldChar w:fldCharType="end"/>
          </w:r>
        </w:p>
      </w:sdtContent>
    </w:sdt>
    <w:p w14:paraId="07D1E426" w14:textId="77777777" w:rsidR="003E5439" w:rsidRPr="0008232F" w:rsidRDefault="00715D85">
      <w:pPr>
        <w:pStyle w:val="Heading1"/>
        <w:rPr>
          <w:sz w:val="24"/>
          <w:szCs w:val="24"/>
        </w:rPr>
      </w:pPr>
      <w:bookmarkStart w:id="7" w:name="_nznhyxm23vbr" w:colFirst="0" w:colLast="0"/>
      <w:bookmarkEnd w:id="7"/>
      <w:r w:rsidRPr="00C810D1">
        <w:br w:type="page"/>
      </w:r>
    </w:p>
    <w:p w14:paraId="0226F508" w14:textId="22101E8C" w:rsidR="00CC1642" w:rsidRPr="00C810D1" w:rsidRDefault="00CC1642" w:rsidP="00C24DFE">
      <w:pPr>
        <w:pStyle w:val="Heading1"/>
      </w:pPr>
      <w:bookmarkStart w:id="8" w:name="_Toc47165669"/>
      <w:bookmarkStart w:id="9" w:name="_Toc47459719"/>
      <w:r w:rsidRPr="00C810D1">
        <w:lastRenderedPageBreak/>
        <w:t xml:space="preserve">Käyttöohje </w:t>
      </w:r>
      <w:r w:rsidRPr="00F92232">
        <w:rPr>
          <w:sz w:val="28"/>
          <w:szCs w:val="28"/>
        </w:rPr>
        <w:t>[</w:t>
      </w:r>
      <w:r w:rsidRPr="00F92232">
        <w:rPr>
          <w:b w:val="0"/>
          <w:bCs/>
          <w:i/>
          <w:iCs/>
          <w:sz w:val="28"/>
          <w:szCs w:val="28"/>
        </w:rPr>
        <w:t>poista tämä kerhon versiosta</w:t>
      </w:r>
      <w:r w:rsidRPr="00F92232">
        <w:rPr>
          <w:sz w:val="28"/>
          <w:szCs w:val="28"/>
        </w:rPr>
        <w:t>]</w:t>
      </w:r>
      <w:bookmarkEnd w:id="8"/>
      <w:bookmarkEnd w:id="9"/>
    </w:p>
    <w:p w14:paraId="2B92EA15" w14:textId="79809D3D" w:rsidR="00CC1642" w:rsidRPr="00C810D1" w:rsidRDefault="00CC1642" w:rsidP="00CC1642">
      <w:pPr>
        <w:rPr>
          <w:szCs w:val="24"/>
        </w:rPr>
      </w:pPr>
      <w:r w:rsidRPr="00C810D1">
        <w:rPr>
          <w:szCs w:val="24"/>
        </w:rPr>
        <w:t xml:space="preserve">Tämä on tarkoitettu malliksi ja kaikkia siinä olevia kohtia voidaan kerhossa (yhdistyksessä/organisaatiossa) muuttaa/poistaa/lisätä harkinnan ja tilanteen mukaan. </w:t>
      </w:r>
    </w:p>
    <w:p w14:paraId="561D384D" w14:textId="77777777" w:rsidR="001F6B86" w:rsidRPr="00C810D1" w:rsidRDefault="001F6B86" w:rsidP="00CC1642">
      <w:pPr>
        <w:rPr>
          <w:szCs w:val="24"/>
        </w:rPr>
      </w:pPr>
    </w:p>
    <w:p w14:paraId="17ADD90D" w14:textId="7C632656" w:rsidR="001F6B86" w:rsidRPr="00C810D1" w:rsidRDefault="001F6B86" w:rsidP="001F6B86">
      <w:pPr>
        <w:rPr>
          <w:szCs w:val="24"/>
        </w:rPr>
      </w:pPr>
      <w:bookmarkStart w:id="10" w:name="_Toc47165670"/>
      <w:r w:rsidRPr="00C810D1">
        <w:rPr>
          <w:szCs w:val="24"/>
        </w:rPr>
        <w:t xml:space="preserve">Tässä esimerkkimallissa on </w:t>
      </w:r>
      <w:r w:rsidRPr="00C810D1">
        <w:rPr>
          <w:b/>
          <w:bCs/>
          <w:szCs w:val="24"/>
          <w:highlight w:val="yellow"/>
        </w:rPr>
        <w:t>keltaisella korostuksella merkitty kohdat</w:t>
      </w:r>
      <w:r w:rsidRPr="00C810D1">
        <w:rPr>
          <w:b/>
          <w:bCs/>
          <w:szCs w:val="24"/>
        </w:rPr>
        <w:t>, jotka ainakin on tarkistettava</w:t>
      </w:r>
      <w:r w:rsidRPr="00C810D1">
        <w:rPr>
          <w:szCs w:val="24"/>
        </w:rPr>
        <w:t xml:space="preserve"> ja muutettava vastaamaan kerhon nimeä, käytettyjä nimityksiä ja toimintatapoja. </w:t>
      </w:r>
      <w:r w:rsidRPr="00C810D1">
        <w:rPr>
          <w:b/>
          <w:bCs/>
          <w:szCs w:val="24"/>
        </w:rPr>
        <w:t>Poista</w:t>
      </w:r>
      <w:r w:rsidRPr="00C810D1">
        <w:rPr>
          <w:szCs w:val="24"/>
        </w:rPr>
        <w:t xml:space="preserve"> sen jälkeen </w:t>
      </w:r>
      <w:r w:rsidRPr="00C810D1">
        <w:rPr>
          <w:szCs w:val="24"/>
          <w:highlight w:val="yellow"/>
        </w:rPr>
        <w:t>keltainen korostusväri</w:t>
      </w:r>
      <w:r w:rsidRPr="00C810D1">
        <w:rPr>
          <w:szCs w:val="24"/>
        </w:rPr>
        <w:t xml:space="preserve"> kerhon versiosta (</w:t>
      </w:r>
      <w:r w:rsidRPr="00C810D1">
        <w:rPr>
          <w:b/>
          <w:bCs/>
          <w:szCs w:val="24"/>
        </w:rPr>
        <w:t>paitsi</w:t>
      </w:r>
      <w:r w:rsidRPr="00C810D1">
        <w:rPr>
          <w:szCs w:val="24"/>
        </w:rPr>
        <w:t xml:space="preserve"> sivuilta </w:t>
      </w:r>
      <w:r w:rsidR="00480418">
        <w:rPr>
          <w:szCs w:val="24"/>
        </w:rPr>
        <w:t>1</w:t>
      </w:r>
      <w:r w:rsidR="00926B1A">
        <w:rPr>
          <w:szCs w:val="24"/>
        </w:rPr>
        <w:t>4</w:t>
      </w:r>
      <w:r w:rsidR="004D6448">
        <w:rPr>
          <w:szCs w:val="24"/>
        </w:rPr>
        <w:t>–15</w:t>
      </w:r>
      <w:r w:rsidRPr="00C810D1">
        <w:rPr>
          <w:szCs w:val="24"/>
        </w:rPr>
        <w:t>, jo</w:t>
      </w:r>
      <w:r w:rsidR="004D6448">
        <w:rPr>
          <w:szCs w:val="24"/>
        </w:rPr>
        <w:t>i</w:t>
      </w:r>
      <w:r w:rsidRPr="00C810D1">
        <w:rPr>
          <w:szCs w:val="24"/>
        </w:rPr>
        <w:t xml:space="preserve">ssa sillä on </w:t>
      </w:r>
      <w:bookmarkStart w:id="11" w:name="_Hlk47261702"/>
      <w:r w:rsidRPr="00C810D1">
        <w:rPr>
          <w:szCs w:val="24"/>
        </w:rPr>
        <w:t xml:space="preserve">riskin arvioinnissa </w:t>
      </w:r>
      <w:bookmarkEnd w:id="11"/>
      <w:r w:rsidRPr="00C810D1">
        <w:rPr>
          <w:szCs w:val="24"/>
        </w:rPr>
        <w:t xml:space="preserve">käytetty merkitys). Otsikkosivulle sekä ylä- ja alatunnisteeseen näitä ei ole korostettu, mutta luonnollisesti kerho vaihtaa sinnekin oman nimensä ja logonsa yms. </w:t>
      </w:r>
      <w:bookmarkStart w:id="12" w:name="_Hlk47260081"/>
      <w:r w:rsidRPr="00C810D1">
        <w:rPr>
          <w:szCs w:val="24"/>
        </w:rPr>
        <w:t xml:space="preserve">Lisäksi </w:t>
      </w:r>
      <w:r w:rsidR="00336000">
        <w:rPr>
          <w:szCs w:val="24"/>
        </w:rPr>
        <w:t>alusta luvut</w:t>
      </w:r>
      <w:r w:rsidRPr="00C810D1">
        <w:rPr>
          <w:szCs w:val="24"/>
        </w:rPr>
        <w:t xml:space="preserve"> </w:t>
      </w:r>
      <w:r w:rsidRPr="00C810D1">
        <w:rPr>
          <w:b/>
          <w:bCs/>
          <w:i/>
          <w:iCs/>
          <w:szCs w:val="24"/>
        </w:rPr>
        <w:t>Käyttöohje</w:t>
      </w:r>
      <w:r w:rsidR="00F92232">
        <w:rPr>
          <w:szCs w:val="24"/>
        </w:rPr>
        <w:t>,</w:t>
      </w:r>
      <w:r w:rsidR="00336000" w:rsidRPr="006F60C9">
        <w:rPr>
          <w:b/>
          <w:bCs/>
          <w:i/>
          <w:iCs/>
          <w:szCs w:val="24"/>
        </w:rPr>
        <w:t xml:space="preserve"> </w:t>
      </w:r>
      <w:r w:rsidR="00336000">
        <w:rPr>
          <w:b/>
          <w:bCs/>
          <w:i/>
          <w:iCs/>
          <w:szCs w:val="24"/>
        </w:rPr>
        <w:t xml:space="preserve">SMS:n </w:t>
      </w:r>
      <w:r w:rsidR="00F92232">
        <w:rPr>
          <w:b/>
          <w:bCs/>
          <w:i/>
          <w:iCs/>
          <w:szCs w:val="24"/>
        </w:rPr>
        <w:t>käyttöönotto</w:t>
      </w:r>
      <w:r w:rsidR="00336000">
        <w:rPr>
          <w:b/>
          <w:bCs/>
          <w:i/>
          <w:iCs/>
          <w:szCs w:val="24"/>
        </w:rPr>
        <w:t xml:space="preserve"> </w:t>
      </w:r>
      <w:r w:rsidR="00336000" w:rsidRPr="006F60C9">
        <w:rPr>
          <w:b/>
          <w:bCs/>
          <w:i/>
          <w:iCs/>
          <w:szCs w:val="24"/>
        </w:rPr>
        <w:t>kerhossa</w:t>
      </w:r>
      <w:r w:rsidR="00336000">
        <w:rPr>
          <w:b/>
          <w:bCs/>
          <w:i/>
          <w:iCs/>
          <w:szCs w:val="24"/>
        </w:rPr>
        <w:t xml:space="preserve"> – esimerkki</w:t>
      </w:r>
      <w:r w:rsidR="00336000" w:rsidRPr="006F60C9">
        <w:rPr>
          <w:szCs w:val="24"/>
        </w:rPr>
        <w:t xml:space="preserve"> </w:t>
      </w:r>
      <w:r w:rsidRPr="00C810D1">
        <w:rPr>
          <w:szCs w:val="24"/>
        </w:rPr>
        <w:t xml:space="preserve">ja </w:t>
      </w:r>
      <w:r w:rsidRPr="00C810D1">
        <w:rPr>
          <w:b/>
          <w:bCs/>
          <w:i/>
          <w:iCs/>
          <w:szCs w:val="24"/>
        </w:rPr>
        <w:t xml:space="preserve">Malliversion johdanto </w:t>
      </w:r>
      <w:r w:rsidRPr="00C810D1">
        <w:rPr>
          <w:szCs w:val="24"/>
        </w:rPr>
        <w:t>sekä lopusta</w:t>
      </w:r>
      <w:r w:rsidR="00F92232">
        <w:rPr>
          <w:szCs w:val="24"/>
        </w:rPr>
        <w:t xml:space="preserve"> </w:t>
      </w:r>
      <w:r w:rsidR="00F92232" w:rsidRPr="00F92232">
        <w:rPr>
          <w:b/>
          <w:bCs/>
          <w:i/>
          <w:iCs/>
          <w:szCs w:val="24"/>
        </w:rPr>
        <w:t>Riskirekisteriesimerkk</w:t>
      </w:r>
      <w:r w:rsidR="00F92232">
        <w:rPr>
          <w:szCs w:val="24"/>
        </w:rPr>
        <w:t xml:space="preserve">i, </w:t>
      </w:r>
      <w:r w:rsidR="00480418">
        <w:rPr>
          <w:b/>
          <w:bCs/>
          <w:i/>
          <w:iCs/>
        </w:rPr>
        <w:t>K</w:t>
      </w:r>
      <w:r w:rsidRPr="00C810D1">
        <w:rPr>
          <w:b/>
          <w:bCs/>
          <w:i/>
          <w:iCs/>
        </w:rPr>
        <w:t>erho-SMS-Malliversion</w:t>
      </w:r>
      <w:r w:rsidRPr="00C810D1">
        <w:t xml:space="preserve"> </w:t>
      </w:r>
      <w:r w:rsidRPr="00F92232">
        <w:rPr>
          <w:b/>
          <w:bCs/>
          <w:i/>
          <w:iCs/>
        </w:rPr>
        <w:t>versiohistoria</w:t>
      </w:r>
      <w:r w:rsidRPr="00C810D1">
        <w:t xml:space="preserve"> </w:t>
      </w:r>
      <w:r w:rsidRPr="00C810D1">
        <w:rPr>
          <w:szCs w:val="24"/>
        </w:rPr>
        <w:t>ja</w:t>
      </w:r>
      <w:r w:rsidRPr="00C810D1">
        <w:rPr>
          <w:b/>
          <w:bCs/>
          <w:i/>
          <w:iCs/>
          <w:szCs w:val="24"/>
        </w:rPr>
        <w:t xml:space="preserve"> </w:t>
      </w:r>
      <w:bookmarkStart w:id="13" w:name="_Hlk47433759"/>
      <w:r w:rsidR="00F92232">
        <w:rPr>
          <w:b/>
          <w:bCs/>
          <w:i/>
          <w:iCs/>
          <w:szCs w:val="24"/>
        </w:rPr>
        <w:t xml:space="preserve">Palaute </w:t>
      </w:r>
      <w:r w:rsidR="00F92232" w:rsidRPr="00F92232">
        <w:rPr>
          <w:szCs w:val="24"/>
        </w:rPr>
        <w:t>(tarvittavat osat)</w:t>
      </w:r>
      <w:r w:rsidRPr="00C810D1">
        <w:rPr>
          <w:szCs w:val="24"/>
        </w:rPr>
        <w:t xml:space="preserve"> </w:t>
      </w:r>
      <w:bookmarkEnd w:id="13"/>
      <w:r w:rsidRPr="00C810D1">
        <w:rPr>
          <w:b/>
          <w:bCs/>
          <w:szCs w:val="24"/>
          <w:u w:val="single"/>
        </w:rPr>
        <w:t>poistetaan kerholla jakoon tulevasta versiosta</w:t>
      </w:r>
      <w:r w:rsidRPr="00C810D1">
        <w:rPr>
          <w:szCs w:val="24"/>
        </w:rPr>
        <w:t>, sillä ne ovat SMS:n tekemiseen liittyvää ohjeistusta yms.</w:t>
      </w:r>
      <w:bookmarkEnd w:id="12"/>
    </w:p>
    <w:p w14:paraId="0F048DE4" w14:textId="6659922F" w:rsidR="00CC1642" w:rsidRPr="00C810D1" w:rsidRDefault="00336000" w:rsidP="00C24DFE">
      <w:pPr>
        <w:pStyle w:val="Heading1"/>
      </w:pPr>
      <w:bookmarkStart w:id="14" w:name="_Toc47459720"/>
      <w:r w:rsidRPr="006F60C9">
        <w:t xml:space="preserve">Toimenpiteet </w:t>
      </w:r>
      <w:r w:rsidRPr="00336000">
        <w:rPr>
          <w:bCs/>
        </w:rPr>
        <w:t>SMS:n käyttöönottamiseksi kerhossa – esimerkki</w:t>
      </w:r>
      <w:r w:rsidR="00CC1642" w:rsidRPr="00C810D1">
        <w:t xml:space="preserve"> </w:t>
      </w:r>
      <w:r w:rsidR="00CC1642" w:rsidRPr="00F92232">
        <w:rPr>
          <w:sz w:val="28"/>
          <w:szCs w:val="28"/>
        </w:rPr>
        <w:t>[</w:t>
      </w:r>
      <w:r w:rsidR="00CC1642" w:rsidRPr="00F92232">
        <w:rPr>
          <w:b w:val="0"/>
          <w:i/>
          <w:iCs/>
          <w:sz w:val="28"/>
          <w:szCs w:val="28"/>
        </w:rPr>
        <w:t xml:space="preserve">poista </w:t>
      </w:r>
      <w:r w:rsidR="00F92232">
        <w:rPr>
          <w:b w:val="0"/>
          <w:i/>
          <w:iCs/>
          <w:sz w:val="28"/>
          <w:szCs w:val="28"/>
        </w:rPr>
        <w:t xml:space="preserve">tämä </w:t>
      </w:r>
      <w:r w:rsidR="00CC1642" w:rsidRPr="00F92232">
        <w:rPr>
          <w:b w:val="0"/>
          <w:i/>
          <w:iCs/>
          <w:sz w:val="28"/>
          <w:szCs w:val="28"/>
        </w:rPr>
        <w:t>kerhon versiosta</w:t>
      </w:r>
      <w:r w:rsidR="00CC1642" w:rsidRPr="00F92232">
        <w:rPr>
          <w:sz w:val="28"/>
          <w:szCs w:val="28"/>
        </w:rPr>
        <w:t>]</w:t>
      </w:r>
      <w:bookmarkEnd w:id="10"/>
      <w:bookmarkEnd w:id="14"/>
    </w:p>
    <w:p w14:paraId="3CC4101C" w14:textId="77B0D969" w:rsidR="00CC1642" w:rsidRPr="00C810D1" w:rsidRDefault="00CC1642" w:rsidP="00CC1642">
      <w:pPr>
        <w:spacing w:after="60"/>
        <w:rPr>
          <w:szCs w:val="24"/>
        </w:rPr>
      </w:pPr>
      <w:r w:rsidRPr="00C810D1">
        <w:rPr>
          <w:szCs w:val="24"/>
        </w:rPr>
        <w:t xml:space="preserve">Tässä esitetään </w:t>
      </w:r>
      <w:r w:rsidRPr="00C810D1">
        <w:rPr>
          <w:i/>
          <w:iCs/>
          <w:szCs w:val="24"/>
        </w:rPr>
        <w:t>Oulu Skydive Center ry</w:t>
      </w:r>
      <w:r w:rsidRPr="00C810D1">
        <w:rPr>
          <w:szCs w:val="24"/>
        </w:rPr>
        <w:t xml:space="preserve">:ssä toimivaksi </w:t>
      </w:r>
      <w:r w:rsidR="00F92232">
        <w:rPr>
          <w:szCs w:val="24"/>
        </w:rPr>
        <w:t>testattu</w:t>
      </w:r>
      <w:r w:rsidRPr="00C810D1">
        <w:rPr>
          <w:szCs w:val="24"/>
        </w:rPr>
        <w:t xml:space="preserve"> tapa toteuttaa kerho-SMS.</w:t>
      </w:r>
    </w:p>
    <w:p w14:paraId="48AAE96C" w14:textId="77777777" w:rsidR="00CC1642" w:rsidRPr="00C810D1" w:rsidRDefault="00CC1642" w:rsidP="00CC1642">
      <w:pPr>
        <w:pStyle w:val="ListParagraph"/>
        <w:numPr>
          <w:ilvl w:val="0"/>
          <w:numId w:val="9"/>
        </w:numPr>
        <w:spacing w:after="200" w:line="276" w:lineRule="auto"/>
        <w:rPr>
          <w:rFonts w:eastAsia="Arial" w:cs="Arial"/>
          <w:szCs w:val="24"/>
          <w:lang w:eastAsia="en-US"/>
        </w:rPr>
      </w:pPr>
      <w:r w:rsidRPr="00C810D1">
        <w:rPr>
          <w:rFonts w:eastAsia="Arial" w:cs="Arial"/>
          <w:szCs w:val="24"/>
          <w:lang w:eastAsia="en-US"/>
        </w:rPr>
        <w:t>Hallitus otti asialistalleen SMS:n tekemisen ja päätti sen tarpeellisuudesta kerholle.</w:t>
      </w:r>
    </w:p>
    <w:p w14:paraId="5FC9B99C" w14:textId="3181EB26" w:rsidR="00CC1642" w:rsidRPr="00C810D1" w:rsidRDefault="00CC1642" w:rsidP="00CC1642">
      <w:pPr>
        <w:pStyle w:val="ListParagraph"/>
        <w:numPr>
          <w:ilvl w:val="0"/>
          <w:numId w:val="9"/>
        </w:numPr>
        <w:spacing w:after="200" w:line="276" w:lineRule="auto"/>
        <w:rPr>
          <w:rFonts w:eastAsia="Arial" w:cs="Arial"/>
          <w:szCs w:val="24"/>
          <w:lang w:eastAsia="en-US"/>
        </w:rPr>
      </w:pPr>
      <w:r w:rsidRPr="00C810D1">
        <w:rPr>
          <w:rFonts w:eastAsia="Arial" w:cs="Arial"/>
          <w:szCs w:val="24"/>
          <w:lang w:eastAsia="en-US"/>
        </w:rPr>
        <w:t xml:space="preserve">Hallitus valtuutti jo kerholla toimineen </w:t>
      </w:r>
      <w:r w:rsidRPr="00C810D1">
        <w:rPr>
          <w:rFonts w:eastAsia="Arial" w:cs="Arial"/>
          <w:b/>
          <w:bCs/>
          <w:i/>
          <w:iCs/>
          <w:szCs w:val="24"/>
          <w:lang w:eastAsia="en-US"/>
        </w:rPr>
        <w:t>turvallisuusryhmän</w:t>
      </w:r>
      <w:r w:rsidRPr="00C810D1">
        <w:rPr>
          <w:rFonts w:eastAsia="Arial" w:cs="Arial"/>
          <w:szCs w:val="24"/>
          <w:lang w:eastAsia="en-US"/>
        </w:rPr>
        <w:t xml:space="preserve"> valmistelemaan asiaa malliversion pohjalta.</w:t>
      </w:r>
    </w:p>
    <w:p w14:paraId="58E28CA8" w14:textId="6026D836" w:rsidR="00CC1642" w:rsidRPr="00C810D1" w:rsidRDefault="00CC1642" w:rsidP="00CC1642">
      <w:pPr>
        <w:pStyle w:val="ListParagraph"/>
        <w:numPr>
          <w:ilvl w:val="1"/>
          <w:numId w:val="9"/>
        </w:numPr>
        <w:spacing w:after="200" w:line="276" w:lineRule="auto"/>
        <w:rPr>
          <w:rFonts w:eastAsia="Arial" w:cs="Arial"/>
          <w:szCs w:val="24"/>
          <w:lang w:eastAsia="en-US"/>
        </w:rPr>
      </w:pPr>
      <w:r w:rsidRPr="00C810D1">
        <w:rPr>
          <w:rFonts w:eastAsia="Arial" w:cs="Arial"/>
          <w:szCs w:val="24"/>
          <w:lang w:eastAsia="en-US"/>
        </w:rPr>
        <w:t>Jos turvallisuusryhmää ei ole, niin se kannatta</w:t>
      </w:r>
      <w:r w:rsidR="001F6B86" w:rsidRPr="00C810D1">
        <w:rPr>
          <w:rFonts w:eastAsia="Arial" w:cs="Arial"/>
          <w:szCs w:val="24"/>
          <w:lang w:eastAsia="en-US"/>
        </w:rPr>
        <w:t>a</w:t>
      </w:r>
      <w:r w:rsidRPr="00C810D1">
        <w:rPr>
          <w:rFonts w:eastAsia="Arial" w:cs="Arial"/>
          <w:szCs w:val="24"/>
          <w:lang w:eastAsia="en-US"/>
        </w:rPr>
        <w:t xml:space="preserve"> tässä vaiheessa perustaa.</w:t>
      </w:r>
    </w:p>
    <w:p w14:paraId="1EADB933" w14:textId="77777777" w:rsidR="00CC1642" w:rsidRPr="00C810D1" w:rsidRDefault="00CC1642" w:rsidP="00CC1642">
      <w:pPr>
        <w:pStyle w:val="ListParagraph"/>
        <w:numPr>
          <w:ilvl w:val="0"/>
          <w:numId w:val="9"/>
        </w:numPr>
        <w:spacing w:after="200" w:line="276" w:lineRule="auto"/>
        <w:rPr>
          <w:rFonts w:eastAsia="Arial" w:cs="Arial"/>
          <w:szCs w:val="24"/>
          <w:lang w:eastAsia="en-US"/>
        </w:rPr>
      </w:pPr>
      <w:r w:rsidRPr="00C810D1">
        <w:rPr>
          <w:rFonts w:eastAsia="Arial" w:cs="Arial"/>
          <w:szCs w:val="24"/>
          <w:lang w:eastAsia="en-US"/>
        </w:rPr>
        <w:t>Esiselvityksen pohjalta asia valmisteltiin ja otettiin hallituksen päätöksellä seuraavan yhdistyksen kokouksen asialistalle (käytännössä yksinkertaisinta on liittää SMS kerhon toimintasuunnitelmaan, jonka kokous hyväksyy).</w:t>
      </w:r>
    </w:p>
    <w:p w14:paraId="09A6A00A" w14:textId="77777777" w:rsidR="00CC1642" w:rsidRPr="00C810D1" w:rsidRDefault="00CC1642" w:rsidP="00CC1642">
      <w:pPr>
        <w:pStyle w:val="ListParagraph"/>
        <w:numPr>
          <w:ilvl w:val="0"/>
          <w:numId w:val="9"/>
        </w:numPr>
        <w:spacing w:after="200" w:line="276" w:lineRule="auto"/>
        <w:rPr>
          <w:rFonts w:eastAsia="Arial" w:cs="Arial"/>
          <w:szCs w:val="24"/>
          <w:lang w:eastAsia="en-US"/>
        </w:rPr>
      </w:pPr>
      <w:r w:rsidRPr="00C810D1">
        <w:rPr>
          <w:rFonts w:eastAsia="Arial" w:cs="Arial"/>
          <w:szCs w:val="24"/>
          <w:lang w:eastAsia="en-US"/>
        </w:rPr>
        <w:t>Yhdistyksen kokouksen päätöksen mukaisesti hallitus jatkoi asian viemistä eteenpäin turvallisuusryhmän avulla.</w:t>
      </w:r>
    </w:p>
    <w:p w14:paraId="5856502F" w14:textId="77777777" w:rsidR="00CC1642" w:rsidRPr="00C810D1" w:rsidRDefault="00CC1642" w:rsidP="00CC1642">
      <w:pPr>
        <w:pStyle w:val="ListParagraph"/>
        <w:numPr>
          <w:ilvl w:val="0"/>
          <w:numId w:val="9"/>
        </w:numPr>
        <w:spacing w:after="200" w:line="276" w:lineRule="auto"/>
        <w:rPr>
          <w:rFonts w:eastAsia="Arial" w:cs="Arial"/>
          <w:szCs w:val="24"/>
          <w:lang w:eastAsia="en-US"/>
        </w:rPr>
      </w:pPr>
      <w:r w:rsidRPr="00C810D1">
        <w:rPr>
          <w:rFonts w:eastAsia="Arial" w:cs="Arial"/>
          <w:szCs w:val="24"/>
          <w:lang w:eastAsia="en-US"/>
        </w:rPr>
        <w:t xml:space="preserve">Hallitus hyväksyi ensimmäisen julkaistavan SMS-version sisältäen riskirekisterin ja allekirjoitti sitouttamissivun (ks. </w:t>
      </w:r>
      <w:r w:rsidRPr="00C810D1">
        <w:rPr>
          <w:rFonts w:eastAsia="Arial" w:cs="Arial"/>
          <w:b/>
          <w:bCs/>
          <w:szCs w:val="24"/>
          <w:lang w:eastAsia="en-US"/>
        </w:rPr>
        <w:t>Luku 1</w:t>
      </w:r>
      <w:r w:rsidRPr="00C810D1">
        <w:rPr>
          <w:rFonts w:eastAsia="Arial" w:cs="Arial"/>
          <w:szCs w:val="24"/>
          <w:lang w:eastAsia="en-US"/>
        </w:rPr>
        <w:t>).</w:t>
      </w:r>
    </w:p>
    <w:p w14:paraId="024F0FE4" w14:textId="220FFC4E" w:rsidR="00CC1642" w:rsidRPr="00C810D1" w:rsidRDefault="00CC1642" w:rsidP="00CC1642">
      <w:pPr>
        <w:pStyle w:val="ListParagraph"/>
        <w:numPr>
          <w:ilvl w:val="0"/>
          <w:numId w:val="9"/>
        </w:numPr>
        <w:spacing w:after="200" w:line="276" w:lineRule="auto"/>
        <w:rPr>
          <w:rFonts w:eastAsia="Arial" w:cs="Arial"/>
          <w:szCs w:val="24"/>
          <w:lang w:eastAsia="en-US"/>
        </w:rPr>
      </w:pPr>
      <w:r w:rsidRPr="00C810D1">
        <w:rPr>
          <w:rFonts w:eastAsia="Arial" w:cs="Arial"/>
          <w:szCs w:val="24"/>
          <w:lang w:eastAsia="en-US"/>
        </w:rPr>
        <w:t>SMS:stä järjestettiin koulutustilaisuus sekä se laitettiin kerhon sivuille ja kerholle katsottavaksi. Asiasta myös tiedotettiin.</w:t>
      </w:r>
    </w:p>
    <w:p w14:paraId="2E215820" w14:textId="2B8A7CA0" w:rsidR="00CC1642" w:rsidRPr="00C810D1" w:rsidRDefault="00CC1642" w:rsidP="00CC1642">
      <w:pPr>
        <w:spacing w:after="200"/>
        <w:rPr>
          <w:szCs w:val="28"/>
        </w:rPr>
      </w:pPr>
      <w:r w:rsidRPr="00C810D1">
        <w:rPr>
          <w:szCs w:val="28"/>
        </w:rPr>
        <w:t xml:space="preserve">Tämän jälkeen siirrytään </w:t>
      </w:r>
      <w:r w:rsidRPr="00C810D1">
        <w:rPr>
          <w:b/>
          <w:bCs/>
          <w:szCs w:val="28"/>
        </w:rPr>
        <w:t>luvuissa 4 ja 5</w:t>
      </w:r>
      <w:r w:rsidRPr="00C810D1">
        <w:rPr>
          <w:szCs w:val="28"/>
        </w:rPr>
        <w:t xml:space="preserve"> </w:t>
      </w:r>
      <w:r w:rsidR="00336000">
        <w:rPr>
          <w:szCs w:val="28"/>
        </w:rPr>
        <w:t>oleviin</w:t>
      </w:r>
      <w:r w:rsidRPr="00C810D1">
        <w:rPr>
          <w:szCs w:val="28"/>
        </w:rPr>
        <w:t xml:space="preserve"> jatkuvan seuraamisen käytäntöihin. Esim. </w:t>
      </w:r>
      <w:r w:rsidRPr="00C810D1">
        <w:rPr>
          <w:i/>
          <w:iCs/>
          <w:szCs w:val="28"/>
        </w:rPr>
        <w:t>OSC</w:t>
      </w:r>
      <w:r w:rsidRPr="00C810D1">
        <w:rPr>
          <w:szCs w:val="28"/>
        </w:rPr>
        <w:t>:ssä tunnistettiin 1. version julkaisun jälkeen kaksi uutta riskiä, jotka lisättiin riskirekisteriin. Niille mietittiin lieventäviä toimia, jotka otettiin käyttöön, koulutettiin ja tiedotettiin.</w:t>
      </w:r>
    </w:p>
    <w:p w14:paraId="503E833E" w14:textId="6EF282AA" w:rsidR="00CC1642" w:rsidRPr="00C810D1" w:rsidRDefault="00CC1642" w:rsidP="00C24DFE">
      <w:pPr>
        <w:pStyle w:val="Heading1"/>
      </w:pPr>
      <w:bookmarkStart w:id="15" w:name="_Toc47165671"/>
      <w:bookmarkStart w:id="16" w:name="_Toc47459721"/>
      <w:r w:rsidRPr="00C810D1">
        <w:lastRenderedPageBreak/>
        <w:t xml:space="preserve">Malliversion johdanto </w:t>
      </w:r>
      <w:r w:rsidRPr="00F92232">
        <w:rPr>
          <w:sz w:val="28"/>
          <w:szCs w:val="28"/>
        </w:rPr>
        <w:t>[</w:t>
      </w:r>
      <w:r w:rsidRPr="00F92232">
        <w:rPr>
          <w:b w:val="0"/>
          <w:i/>
          <w:iCs/>
          <w:sz w:val="28"/>
          <w:szCs w:val="28"/>
        </w:rPr>
        <w:t>poista</w:t>
      </w:r>
      <w:r w:rsidR="00F92232">
        <w:rPr>
          <w:b w:val="0"/>
          <w:i/>
          <w:iCs/>
          <w:sz w:val="28"/>
          <w:szCs w:val="28"/>
        </w:rPr>
        <w:t xml:space="preserve"> tämä</w:t>
      </w:r>
      <w:r w:rsidRPr="00F92232">
        <w:rPr>
          <w:b w:val="0"/>
          <w:i/>
          <w:iCs/>
          <w:sz w:val="28"/>
          <w:szCs w:val="28"/>
        </w:rPr>
        <w:t xml:space="preserve"> kerhon versiosta</w:t>
      </w:r>
      <w:r w:rsidRPr="00F92232">
        <w:rPr>
          <w:sz w:val="28"/>
          <w:szCs w:val="28"/>
        </w:rPr>
        <w:t>]</w:t>
      </w:r>
      <w:bookmarkEnd w:id="15"/>
      <w:bookmarkEnd w:id="16"/>
    </w:p>
    <w:p w14:paraId="2B939D2E" w14:textId="2CEA43E0" w:rsidR="00360E24" w:rsidRPr="00C810D1" w:rsidRDefault="00CC1642" w:rsidP="00CC1642">
      <w:pPr>
        <w:rPr>
          <w:szCs w:val="24"/>
        </w:rPr>
      </w:pPr>
      <w:r w:rsidRPr="00C810D1">
        <w:rPr>
          <w:szCs w:val="24"/>
        </w:rPr>
        <w:t>Turvallisuuden hallintajärjestelmä eli SMS (</w:t>
      </w:r>
      <w:r w:rsidRPr="00C810D1">
        <w:rPr>
          <w:i/>
          <w:iCs/>
          <w:szCs w:val="24"/>
        </w:rPr>
        <w:t>Safety Management System</w:t>
      </w:r>
      <w:r w:rsidRPr="00C810D1">
        <w:rPr>
          <w:szCs w:val="24"/>
        </w:rPr>
        <w:t xml:space="preserve">) on järjestäytynyt lähestymistapa turvallisuuden parantamiseen. Siinä kuvataan turvallisuuden näkökulmasta organisaation rakenne ja tavoitteet, tunnistetaan avainhenkilöiden turvallisuusvastuut ja -velvollisuudet sekä dokumentoidaan linjaukset ja menettelyt, joilla turvallisuutta hallitaan. </w:t>
      </w:r>
      <w:r w:rsidRPr="00C810D1">
        <w:rPr>
          <w:b/>
          <w:bCs/>
          <w:szCs w:val="24"/>
        </w:rPr>
        <w:t>SMS on siis johtamisjärjestelmä</w:t>
      </w:r>
      <w:r w:rsidRPr="00C810D1">
        <w:rPr>
          <w:szCs w:val="24"/>
        </w:rPr>
        <w:t>. Toimiva SMS mahdollistaa organisaatioon kohdistuvien riskien ja vaaratekijöiden ennalta tunnistamisen ja priorisoinnin, jotta niitä voidaan hallita.</w:t>
      </w:r>
    </w:p>
    <w:p w14:paraId="2F71B606" w14:textId="77777777" w:rsidR="00360E24" w:rsidRPr="00C810D1" w:rsidRDefault="00360E24" w:rsidP="00CC1642">
      <w:pPr>
        <w:rPr>
          <w:szCs w:val="24"/>
        </w:rPr>
      </w:pPr>
    </w:p>
    <w:p w14:paraId="39E08E48" w14:textId="5E8F5320" w:rsidR="007D5266" w:rsidRPr="00C810D1" w:rsidRDefault="00CC1642" w:rsidP="00CC1642">
      <w:pPr>
        <w:rPr>
          <w:szCs w:val="24"/>
        </w:rPr>
      </w:pPr>
      <w:r w:rsidRPr="00C810D1">
        <w:rPr>
          <w:szCs w:val="24"/>
        </w:rPr>
        <w:t>Tämä “</w:t>
      </w:r>
      <w:r w:rsidR="00360E24" w:rsidRPr="00C810D1">
        <w:rPr>
          <w:i/>
          <w:iCs/>
          <w:szCs w:val="24"/>
        </w:rPr>
        <w:t>K</w:t>
      </w:r>
      <w:r w:rsidRPr="00C810D1">
        <w:rPr>
          <w:i/>
          <w:iCs/>
          <w:szCs w:val="24"/>
        </w:rPr>
        <w:t>erho-SMS</w:t>
      </w:r>
      <w:r w:rsidRPr="00C810D1">
        <w:rPr>
          <w:szCs w:val="24"/>
        </w:rPr>
        <w:t xml:space="preserve">” on siis </w:t>
      </w:r>
      <w:r w:rsidR="0098693C" w:rsidRPr="00C810D1">
        <w:t xml:space="preserve">Suomen Ilmailuliitto ry:n Turvallisuustoimikunnan (TT) </w:t>
      </w:r>
      <w:r w:rsidRPr="00C810D1">
        <w:rPr>
          <w:szCs w:val="24"/>
        </w:rPr>
        <w:t xml:space="preserve">tuottama </w:t>
      </w:r>
      <w:r w:rsidRPr="00C810D1">
        <w:rPr>
          <w:b/>
          <w:bCs/>
          <w:szCs w:val="24"/>
        </w:rPr>
        <w:t>malli</w:t>
      </w:r>
      <w:r w:rsidRPr="00C810D1">
        <w:rPr>
          <w:szCs w:val="24"/>
        </w:rPr>
        <w:t xml:space="preserve"> kerhojen turvallisuuden hallintajärjestelmälle. Pyrkimyksenä on ollut tuottaa </w:t>
      </w:r>
      <w:r w:rsidRPr="00C810D1">
        <w:rPr>
          <w:b/>
          <w:bCs/>
          <w:szCs w:val="24"/>
        </w:rPr>
        <w:t>esimerkki</w:t>
      </w:r>
      <w:r w:rsidRPr="00C810D1">
        <w:rPr>
          <w:szCs w:val="24"/>
        </w:rPr>
        <w:t>, jonka pohjalta kerhot voivat jouduttaa turvallisuuden hallintajärjestelmän käyttöönottoa toiminnassaan</w:t>
      </w:r>
      <w:r w:rsidR="007D5266" w:rsidRPr="00C810D1">
        <w:rPr>
          <w:szCs w:val="24"/>
        </w:rPr>
        <w:t xml:space="preserve"> </w:t>
      </w:r>
      <w:bookmarkStart w:id="17" w:name="_Hlk47263384"/>
      <w:r w:rsidR="007D5266" w:rsidRPr="00C810D1">
        <w:rPr>
          <w:szCs w:val="24"/>
        </w:rPr>
        <w:t xml:space="preserve">ja </w:t>
      </w:r>
      <w:r w:rsidR="007D5266" w:rsidRPr="00C810D1">
        <w:t>hyvinkin pienin muutoksin saada käyttöönsä SMS-dokumentaation ensimmäisen version</w:t>
      </w:r>
      <w:bookmarkEnd w:id="17"/>
      <w:r w:rsidRPr="00C810D1">
        <w:rPr>
          <w:szCs w:val="24"/>
        </w:rPr>
        <w:t>.</w:t>
      </w:r>
    </w:p>
    <w:p w14:paraId="1D524927" w14:textId="77777777" w:rsidR="007D5266" w:rsidRPr="00C810D1" w:rsidRDefault="007D5266" w:rsidP="00CC1642">
      <w:pPr>
        <w:rPr>
          <w:szCs w:val="24"/>
        </w:rPr>
      </w:pPr>
    </w:p>
    <w:p w14:paraId="4BCB78F3" w14:textId="65FE6B56" w:rsidR="00CC1642" w:rsidRPr="00C810D1" w:rsidRDefault="00CC1642" w:rsidP="00CC1642">
      <w:pPr>
        <w:rPr>
          <w:szCs w:val="24"/>
        </w:rPr>
      </w:pPr>
      <w:r w:rsidRPr="00C810D1">
        <w:rPr>
          <w:szCs w:val="24"/>
        </w:rPr>
        <w:t>Turvallisuuden hallintajärjestelmää ei saada käyttöön pelkästään sillä, että asiat kirjoitetaan dokumenttiin.</w:t>
      </w:r>
      <w:r w:rsidR="0098693C" w:rsidRPr="00C810D1">
        <w:rPr>
          <w:szCs w:val="24"/>
        </w:rPr>
        <w:t xml:space="preserve"> Toimiva</w:t>
      </w:r>
      <w:r w:rsidRPr="00C810D1">
        <w:rPr>
          <w:szCs w:val="24"/>
        </w:rPr>
        <w:t xml:space="preserve"> SMS vaikuttaa koko organisaation toimintaan ja ajattelutapaan, joten muutoksen läpivieminen </w:t>
      </w:r>
      <w:r w:rsidRPr="00C810D1">
        <w:rPr>
          <w:b/>
          <w:bCs/>
          <w:szCs w:val="24"/>
        </w:rPr>
        <w:t>vaatii kerhon johdon sitoutumista hankkeeseen</w:t>
      </w:r>
      <w:r w:rsidRPr="00C810D1">
        <w:rPr>
          <w:szCs w:val="24"/>
        </w:rPr>
        <w:t xml:space="preserve"> sekä organisaation kaikkien jäsenten </w:t>
      </w:r>
      <w:r w:rsidRPr="00C810D1">
        <w:rPr>
          <w:b/>
          <w:bCs/>
          <w:szCs w:val="24"/>
        </w:rPr>
        <w:t>tiedottamista ja kouluttamista</w:t>
      </w:r>
      <w:r w:rsidRPr="00C810D1">
        <w:rPr>
          <w:szCs w:val="24"/>
        </w:rPr>
        <w:t xml:space="preserve"> SMS:ään liittyvistä asioista. </w:t>
      </w:r>
      <w:r w:rsidR="0098693C" w:rsidRPr="00C810D1">
        <w:t>Myös kerhon turvallisuusrooleja ja -vastuita – jopa organisaatiorakennetta – voidaan joutua muuttamaan, mikäli turvallisuusjohtaminen ei ole aiemmin ollut kenenkään vastuulla</w:t>
      </w:r>
      <w:r w:rsidRPr="00C810D1">
        <w:rPr>
          <w:szCs w:val="24"/>
        </w:rPr>
        <w:t xml:space="preserve">. </w:t>
      </w:r>
    </w:p>
    <w:p w14:paraId="7A8346D2" w14:textId="77777777" w:rsidR="00360E24" w:rsidRPr="00C810D1" w:rsidRDefault="00360E24" w:rsidP="00CC1642">
      <w:pPr>
        <w:spacing w:after="60"/>
        <w:rPr>
          <w:szCs w:val="24"/>
        </w:rPr>
      </w:pPr>
    </w:p>
    <w:p w14:paraId="57EBED33" w14:textId="6644DA9B" w:rsidR="00CC1642" w:rsidRPr="00C810D1" w:rsidRDefault="00CC1642" w:rsidP="00CC1642">
      <w:pPr>
        <w:spacing w:after="60"/>
        <w:rPr>
          <w:szCs w:val="24"/>
        </w:rPr>
      </w:pPr>
      <w:r w:rsidRPr="00C810D1">
        <w:rPr>
          <w:szCs w:val="24"/>
        </w:rPr>
        <w:t>SMS:n neljä pääkohtaa ovat:</w:t>
      </w:r>
    </w:p>
    <w:p w14:paraId="10F79F16" w14:textId="77777777" w:rsidR="00CC1642" w:rsidRPr="00C810D1" w:rsidRDefault="00CC1642" w:rsidP="00CC1642">
      <w:pPr>
        <w:pStyle w:val="ListParagraph"/>
        <w:numPr>
          <w:ilvl w:val="0"/>
          <w:numId w:val="8"/>
        </w:numPr>
        <w:spacing w:after="200" w:line="276" w:lineRule="auto"/>
        <w:rPr>
          <w:rFonts w:eastAsia="Arial" w:cs="Arial"/>
          <w:szCs w:val="24"/>
          <w:lang w:eastAsia="en-US"/>
        </w:rPr>
      </w:pPr>
      <w:r w:rsidRPr="00C810D1">
        <w:rPr>
          <w:rFonts w:eastAsia="Arial" w:cs="Arial"/>
          <w:szCs w:val="24"/>
          <w:lang w:eastAsia="en-US"/>
        </w:rPr>
        <w:t>Turvallisuuspolitiikka ja -tavoitteet.</w:t>
      </w:r>
    </w:p>
    <w:p w14:paraId="069ED581" w14:textId="77777777" w:rsidR="00CC1642" w:rsidRPr="00C810D1" w:rsidRDefault="00CC1642" w:rsidP="00CC1642">
      <w:pPr>
        <w:pStyle w:val="ListParagraph"/>
        <w:numPr>
          <w:ilvl w:val="0"/>
          <w:numId w:val="8"/>
        </w:numPr>
        <w:spacing w:after="200" w:line="276" w:lineRule="auto"/>
        <w:rPr>
          <w:rFonts w:eastAsia="Arial" w:cs="Arial"/>
          <w:szCs w:val="24"/>
          <w:lang w:eastAsia="en-US"/>
        </w:rPr>
      </w:pPr>
      <w:r w:rsidRPr="00C810D1">
        <w:rPr>
          <w:rFonts w:eastAsia="Arial" w:cs="Arial"/>
          <w:szCs w:val="24"/>
          <w:lang w:eastAsia="en-US"/>
        </w:rPr>
        <w:t>Turvallisuusriskien hallinta.</w:t>
      </w:r>
    </w:p>
    <w:p w14:paraId="1671666B" w14:textId="77777777" w:rsidR="00CC1642" w:rsidRPr="00C810D1" w:rsidRDefault="00CC1642" w:rsidP="00CC1642">
      <w:pPr>
        <w:pStyle w:val="ListParagraph"/>
        <w:numPr>
          <w:ilvl w:val="0"/>
          <w:numId w:val="8"/>
        </w:numPr>
        <w:spacing w:after="200" w:line="276" w:lineRule="auto"/>
        <w:rPr>
          <w:rFonts w:eastAsia="Arial" w:cs="Arial"/>
          <w:szCs w:val="24"/>
          <w:lang w:eastAsia="en-US"/>
        </w:rPr>
      </w:pPr>
      <w:r w:rsidRPr="00C810D1">
        <w:rPr>
          <w:rFonts w:eastAsia="Arial" w:cs="Arial"/>
          <w:szCs w:val="24"/>
          <w:lang w:eastAsia="en-US"/>
        </w:rPr>
        <w:t>Turvallisuuden varmistaminen.</w:t>
      </w:r>
    </w:p>
    <w:p w14:paraId="1772E553" w14:textId="2519D6FE" w:rsidR="00CC1642" w:rsidRPr="00C810D1" w:rsidRDefault="00CC1642" w:rsidP="0098693C">
      <w:pPr>
        <w:pStyle w:val="ListParagraph"/>
        <w:numPr>
          <w:ilvl w:val="0"/>
          <w:numId w:val="8"/>
        </w:numPr>
        <w:spacing w:after="0" w:line="276" w:lineRule="auto"/>
        <w:ind w:left="714" w:hanging="357"/>
        <w:rPr>
          <w:rFonts w:eastAsia="Arial" w:cs="Arial"/>
          <w:szCs w:val="24"/>
          <w:lang w:eastAsia="en-US"/>
        </w:rPr>
      </w:pPr>
      <w:r w:rsidRPr="00C810D1">
        <w:rPr>
          <w:rFonts w:eastAsia="Arial" w:cs="Arial"/>
          <w:szCs w:val="24"/>
          <w:lang w:eastAsia="en-US"/>
        </w:rPr>
        <w:t>Turvallisuustiedottaminen.</w:t>
      </w:r>
    </w:p>
    <w:p w14:paraId="6B599767" w14:textId="77777777" w:rsidR="0098693C" w:rsidRPr="00C810D1" w:rsidRDefault="0098693C" w:rsidP="0098693C">
      <w:pPr>
        <w:rPr>
          <w:szCs w:val="24"/>
        </w:rPr>
      </w:pPr>
    </w:p>
    <w:p w14:paraId="5DC3C196" w14:textId="49BCC15D" w:rsidR="00360E24" w:rsidRPr="00C810D1" w:rsidRDefault="00CC1642" w:rsidP="00360E24">
      <w:pPr>
        <w:rPr>
          <w:szCs w:val="24"/>
        </w:rPr>
      </w:pPr>
      <w:r w:rsidRPr="00C810D1">
        <w:rPr>
          <w:szCs w:val="24"/>
        </w:rPr>
        <w:t xml:space="preserve">SMS:n toteuttaminen on </w:t>
      </w:r>
      <w:r w:rsidR="0098693C" w:rsidRPr="00C810D1">
        <w:t xml:space="preserve">(tätä kirjoitettaessa) </w:t>
      </w:r>
      <w:r w:rsidRPr="00C810D1">
        <w:rPr>
          <w:szCs w:val="24"/>
        </w:rPr>
        <w:t>kerhoille vapaaehtoista</w:t>
      </w:r>
      <w:r w:rsidR="0098693C" w:rsidRPr="00C810D1">
        <w:rPr>
          <w:szCs w:val="24"/>
        </w:rPr>
        <w:t xml:space="preserve"> (</w:t>
      </w:r>
      <w:r w:rsidR="0098693C" w:rsidRPr="00C810D1">
        <w:t xml:space="preserve">ellei esim. lentokoulutusorganisaatioita koskevista asetuksista muuta johdu), mutta </w:t>
      </w:r>
      <w:r w:rsidR="0098693C" w:rsidRPr="00C810D1">
        <w:rPr>
          <w:szCs w:val="24"/>
        </w:rPr>
        <w:t>t</w:t>
      </w:r>
      <w:r w:rsidRPr="00C810D1">
        <w:rPr>
          <w:szCs w:val="24"/>
        </w:rPr>
        <w:t>urvallisuuden jatkuva parantaminen on</w:t>
      </w:r>
      <w:r w:rsidR="0098693C" w:rsidRPr="00C810D1">
        <w:rPr>
          <w:szCs w:val="24"/>
        </w:rPr>
        <w:t xml:space="preserve"> kuitenkin</w:t>
      </w:r>
      <w:r w:rsidRPr="00C810D1">
        <w:rPr>
          <w:szCs w:val="24"/>
        </w:rPr>
        <w:t xml:space="preserve"> käytännössä pakollista toimintaa. </w:t>
      </w:r>
      <w:r w:rsidR="0098693C" w:rsidRPr="00C810D1">
        <w:rPr>
          <w:b/>
          <w:bCs/>
          <w:szCs w:val="24"/>
        </w:rPr>
        <w:t>K</w:t>
      </w:r>
      <w:r w:rsidRPr="00C810D1">
        <w:rPr>
          <w:b/>
          <w:bCs/>
          <w:szCs w:val="24"/>
        </w:rPr>
        <w:t>erhon johdolla on moraalinen ja osittain juridinenkin velvollisuus varmistaa, että sen harjoittama ilmailutoiminta on turvallista ja lainmukaista sekä puuttua havaittuihin turvallisuusuhkiin</w:t>
      </w:r>
      <w:r w:rsidRPr="00C810D1">
        <w:rPr>
          <w:szCs w:val="24"/>
        </w:rPr>
        <w:t>. Useat tutkimukset osoittavat, että tehokas turvallisuusjohtaminen voi vähentää organisaation taloudellista “haavoittuvuutta” vähentämällä onnettomuuksista ja ”läheltä piti” -tilanteista johtuvia kustannuksia.</w:t>
      </w:r>
    </w:p>
    <w:p w14:paraId="75C02921" w14:textId="77777777" w:rsidR="00CC1642" w:rsidRPr="0008232F" w:rsidRDefault="00CC1642">
      <w:pPr>
        <w:rPr>
          <w:b/>
          <w:szCs w:val="24"/>
        </w:rPr>
      </w:pPr>
      <w:r w:rsidRPr="00C810D1">
        <w:br w:type="page"/>
      </w:r>
    </w:p>
    <w:p w14:paraId="1A2A35E9" w14:textId="482ADE72" w:rsidR="003E5439" w:rsidRPr="00C810D1" w:rsidRDefault="00715D85">
      <w:pPr>
        <w:pStyle w:val="Heading1"/>
      </w:pPr>
      <w:bookmarkStart w:id="18" w:name="_Toc47459722"/>
      <w:r w:rsidRPr="00C810D1">
        <w:lastRenderedPageBreak/>
        <w:t>Johdanto</w:t>
      </w:r>
      <w:bookmarkEnd w:id="18"/>
    </w:p>
    <w:p w14:paraId="6062F6A5" w14:textId="4D41244F" w:rsidR="003E5439" w:rsidRPr="00C810D1" w:rsidRDefault="00715D85">
      <w:r w:rsidRPr="00C810D1">
        <w:t>Turvallisuuden hallintajärjestelmä eli SMS (</w:t>
      </w:r>
      <w:r w:rsidRPr="00C810D1">
        <w:rPr>
          <w:b/>
          <w:bCs/>
          <w:i/>
          <w:iCs/>
        </w:rPr>
        <w:t>Safety Management System</w:t>
      </w:r>
      <w:r w:rsidRPr="00C810D1">
        <w:t xml:space="preserve">) on järjestäytynyt lähestymistapa turvallisuuden parantamiseen. Siinä kuvataan turvallisuuden näkökulmasta organisaation rakenne ja tavoitteet, tunnistetaan avainhenkilöiden turvallisuusvastuut ja -velvollisuudet sekä dokumentoidaan linjaukset ja menettelyt, joilla turvallisuutta hallitaan. </w:t>
      </w:r>
      <w:r w:rsidR="00D921D4" w:rsidRPr="00C810D1">
        <w:rPr>
          <w:b/>
          <w:bCs/>
          <w:szCs w:val="24"/>
        </w:rPr>
        <w:t>SMS on siis johtamisjärjestelmä</w:t>
      </w:r>
      <w:r w:rsidR="00D921D4" w:rsidRPr="00C810D1">
        <w:t xml:space="preserve">. </w:t>
      </w:r>
      <w:r w:rsidRPr="00C810D1">
        <w:t>Toimiva SMS mahdollistaa organisaatioon kohdistuvien riskien ja vaaratekijöiden ennalta tunnistamisen ja priorisoinnin, jotta niitä voidaan hallita.</w:t>
      </w:r>
    </w:p>
    <w:p w14:paraId="4F9D1153" w14:textId="77777777" w:rsidR="003E5439" w:rsidRPr="00C810D1" w:rsidRDefault="003E5439"/>
    <w:p w14:paraId="57AE80E1" w14:textId="5AED08F8" w:rsidR="003E5439" w:rsidRPr="00C810D1" w:rsidRDefault="00715D85">
      <w:r w:rsidRPr="00C810D1">
        <w:t xml:space="preserve">Turvallisuuden hallintajärjestelmää ei saada käyttöön pelkästään sillä, että asiat kirjataan dokumenttiin. </w:t>
      </w:r>
      <w:r w:rsidR="00D921D4" w:rsidRPr="00C810D1">
        <w:t>SMS vaikuttaa koko organisaation toimintaan ja ajattelutapaan, joten muutoksen läpivieminen vaatii kerhon kaikkien jäsenten</w:t>
      </w:r>
      <w:r w:rsidR="00C25DF7" w:rsidRPr="00C810D1">
        <w:t xml:space="preserve"> </w:t>
      </w:r>
      <w:r w:rsidR="00C25DF7" w:rsidRPr="00C810D1">
        <w:rPr>
          <w:szCs w:val="18"/>
          <w:highlight w:val="yellow"/>
        </w:rPr>
        <w:t xml:space="preserve">ja vierailijoiden </w:t>
      </w:r>
      <w:r w:rsidR="00A42547" w:rsidRPr="00C810D1">
        <w:rPr>
          <w:b/>
          <w:szCs w:val="24"/>
          <w:highlight w:val="yellow"/>
        </w:rPr>
        <w:t>[</w:t>
      </w:r>
      <w:r w:rsidR="00C25DF7" w:rsidRPr="00C810D1">
        <w:rPr>
          <w:bCs/>
          <w:i/>
          <w:iCs/>
          <w:szCs w:val="24"/>
          <w:highlight w:val="yellow"/>
        </w:rPr>
        <w:t>joissakin kerhoissa vain jäsenet voivat osallistua</w:t>
      </w:r>
      <w:r w:rsidR="00A42547" w:rsidRPr="00C810D1">
        <w:rPr>
          <w:b/>
          <w:szCs w:val="24"/>
        </w:rPr>
        <w:t>]</w:t>
      </w:r>
      <w:r w:rsidR="00D921D4" w:rsidRPr="00C810D1">
        <w:t xml:space="preserve"> sitoutumista hankkeeseen</w:t>
      </w:r>
      <w:r w:rsidRPr="00C810D1">
        <w:t>.</w:t>
      </w:r>
    </w:p>
    <w:p w14:paraId="5C932EDF" w14:textId="77777777" w:rsidR="003E5439" w:rsidRPr="00C810D1" w:rsidRDefault="003E5439"/>
    <w:p w14:paraId="4735E0DF" w14:textId="77777777" w:rsidR="00D921D4" w:rsidRPr="00C810D1" w:rsidRDefault="00D921D4" w:rsidP="00D921D4">
      <w:pPr>
        <w:spacing w:after="60"/>
        <w:rPr>
          <w:szCs w:val="24"/>
        </w:rPr>
      </w:pPr>
      <w:r w:rsidRPr="00C810D1">
        <w:rPr>
          <w:szCs w:val="24"/>
        </w:rPr>
        <w:t>SMS:n neljä pääkohtaa ovat:</w:t>
      </w:r>
    </w:p>
    <w:p w14:paraId="7900B8B4" w14:textId="77777777" w:rsidR="00D921D4" w:rsidRPr="00C810D1" w:rsidRDefault="00D921D4" w:rsidP="00D921D4">
      <w:pPr>
        <w:pStyle w:val="ListParagraph"/>
        <w:numPr>
          <w:ilvl w:val="0"/>
          <w:numId w:val="8"/>
        </w:numPr>
        <w:spacing w:after="200" w:line="276" w:lineRule="auto"/>
        <w:rPr>
          <w:rFonts w:eastAsia="Arial" w:cs="Arial"/>
          <w:szCs w:val="24"/>
          <w:lang w:eastAsia="en-US"/>
        </w:rPr>
      </w:pPr>
      <w:r w:rsidRPr="00C810D1">
        <w:rPr>
          <w:rFonts w:eastAsia="Arial" w:cs="Arial"/>
          <w:szCs w:val="24"/>
          <w:lang w:eastAsia="en-US"/>
        </w:rPr>
        <w:t>Turvallisuuspolitiikka ja -tavoitteet.</w:t>
      </w:r>
    </w:p>
    <w:p w14:paraId="2BBACE99" w14:textId="77777777" w:rsidR="00D921D4" w:rsidRPr="00C810D1" w:rsidRDefault="00D921D4" w:rsidP="00D921D4">
      <w:pPr>
        <w:pStyle w:val="ListParagraph"/>
        <w:numPr>
          <w:ilvl w:val="0"/>
          <w:numId w:val="8"/>
        </w:numPr>
        <w:spacing w:after="200" w:line="276" w:lineRule="auto"/>
        <w:rPr>
          <w:rFonts w:eastAsia="Arial" w:cs="Arial"/>
          <w:szCs w:val="24"/>
          <w:lang w:eastAsia="en-US"/>
        </w:rPr>
      </w:pPr>
      <w:r w:rsidRPr="00C810D1">
        <w:rPr>
          <w:rFonts w:eastAsia="Arial" w:cs="Arial"/>
          <w:szCs w:val="24"/>
          <w:lang w:eastAsia="en-US"/>
        </w:rPr>
        <w:t>Turvallisuusriskien hallinta.</w:t>
      </w:r>
    </w:p>
    <w:p w14:paraId="38948B24" w14:textId="77777777" w:rsidR="00D921D4" w:rsidRPr="00C810D1" w:rsidRDefault="00D921D4" w:rsidP="00D921D4">
      <w:pPr>
        <w:pStyle w:val="ListParagraph"/>
        <w:numPr>
          <w:ilvl w:val="0"/>
          <w:numId w:val="8"/>
        </w:numPr>
        <w:spacing w:after="200" w:line="276" w:lineRule="auto"/>
        <w:rPr>
          <w:rFonts w:eastAsia="Arial" w:cs="Arial"/>
          <w:szCs w:val="24"/>
          <w:lang w:eastAsia="en-US"/>
        </w:rPr>
      </w:pPr>
      <w:r w:rsidRPr="00C810D1">
        <w:rPr>
          <w:rFonts w:eastAsia="Arial" w:cs="Arial"/>
          <w:szCs w:val="24"/>
          <w:lang w:eastAsia="en-US"/>
        </w:rPr>
        <w:t>Turvallisuuden varmistaminen.</w:t>
      </w:r>
    </w:p>
    <w:p w14:paraId="35AAA976" w14:textId="77777777" w:rsidR="00D921D4" w:rsidRPr="00C810D1" w:rsidRDefault="00D921D4" w:rsidP="00D921D4">
      <w:pPr>
        <w:pStyle w:val="ListParagraph"/>
        <w:numPr>
          <w:ilvl w:val="0"/>
          <w:numId w:val="8"/>
        </w:numPr>
        <w:spacing w:after="0" w:line="276" w:lineRule="auto"/>
        <w:ind w:left="714" w:hanging="357"/>
        <w:rPr>
          <w:rFonts w:eastAsia="Arial" w:cs="Arial"/>
          <w:szCs w:val="24"/>
          <w:lang w:eastAsia="en-US"/>
        </w:rPr>
      </w:pPr>
      <w:r w:rsidRPr="00C810D1">
        <w:rPr>
          <w:rFonts w:eastAsia="Arial" w:cs="Arial"/>
          <w:szCs w:val="24"/>
          <w:lang w:eastAsia="en-US"/>
        </w:rPr>
        <w:t>Turvallisuustiedottaminen.</w:t>
      </w:r>
    </w:p>
    <w:p w14:paraId="6F33F559" w14:textId="77777777" w:rsidR="00D921D4" w:rsidRPr="00C810D1" w:rsidRDefault="00D921D4" w:rsidP="00D921D4">
      <w:pPr>
        <w:rPr>
          <w:szCs w:val="24"/>
        </w:rPr>
      </w:pPr>
    </w:p>
    <w:p w14:paraId="37583D3C" w14:textId="74C30015" w:rsidR="00D921D4" w:rsidRPr="00C810D1" w:rsidRDefault="00D921D4" w:rsidP="00D921D4">
      <w:pPr>
        <w:rPr>
          <w:szCs w:val="24"/>
        </w:rPr>
      </w:pPr>
      <w:r w:rsidRPr="00C810D1">
        <w:rPr>
          <w:szCs w:val="24"/>
          <w:highlight w:val="yellow"/>
        </w:rPr>
        <w:t xml:space="preserve">SMS:n toteuttaminen </w:t>
      </w:r>
      <w:r w:rsidR="00B223AF" w:rsidRPr="00C810D1">
        <w:rPr>
          <w:highlight w:val="yellow"/>
        </w:rPr>
        <w:t>on (tätä kirjoitettaessa) kerhoille vapaaehtoista, ellei esim. lentokoulutusorganisaatioita koskevista asetuksista muuta johdu</w:t>
      </w:r>
      <w:r w:rsidRPr="00C810D1">
        <w:rPr>
          <w:highlight w:val="yellow"/>
        </w:rPr>
        <w:t>,</w:t>
      </w:r>
      <w:r w:rsidRPr="00C810D1">
        <w:t xml:space="preserve"> mutta </w:t>
      </w:r>
      <w:r w:rsidRPr="00C810D1">
        <w:rPr>
          <w:szCs w:val="24"/>
        </w:rPr>
        <w:t xml:space="preserve">turvallisuuden jatkuva parantaminen on kuitenkin käytännössä pakollista toimintaa. </w:t>
      </w:r>
      <w:r w:rsidRPr="00C810D1">
        <w:rPr>
          <w:b/>
          <w:bCs/>
          <w:szCs w:val="24"/>
        </w:rPr>
        <w:t>Kerhon johdolla on moraalinen ja osittain juridinenkin velvollisuus varmistaa, että sen harjoittama ilmailutoiminta on turvallista ja lainmukaista sekä puuttua havaittuihin turvallisuusuhkiin</w:t>
      </w:r>
      <w:r w:rsidRPr="00C810D1">
        <w:rPr>
          <w:szCs w:val="24"/>
        </w:rPr>
        <w:t>. Useat tutkimukset osoittavat, että tehokas turvallisuusjohtaminen voi vähentää organisaation taloudellista “haavoittuvuutta” vähentämällä onnettomuuksista ja ”läheltä piti” -tilanteista johtuvia kustannuksia.</w:t>
      </w:r>
    </w:p>
    <w:p w14:paraId="083F5954" w14:textId="77777777" w:rsidR="003E5439" w:rsidRPr="00C810D1" w:rsidRDefault="003E5439"/>
    <w:p w14:paraId="0152B2C7" w14:textId="6674D57A" w:rsidR="003E5439" w:rsidRPr="00C810D1" w:rsidRDefault="00715D85">
      <w:r w:rsidRPr="00C810D1">
        <w:t xml:space="preserve">Tämä </w:t>
      </w:r>
      <w:r w:rsidR="00B223AF" w:rsidRPr="00C810D1">
        <w:t>SMS-</w:t>
      </w:r>
      <w:r w:rsidRPr="00C810D1">
        <w:t xml:space="preserve">dokumentti on </w:t>
      </w:r>
      <w:r w:rsidR="0008232F">
        <w:t>tehty</w:t>
      </w:r>
      <w:r w:rsidR="00B223AF" w:rsidRPr="00C810D1">
        <w:t xml:space="preserve"> </w:t>
      </w:r>
      <w:r w:rsidRPr="00C810D1">
        <w:t>Suomen Ilmailuliitto ry:n</w:t>
      </w:r>
      <w:r w:rsidR="00B223AF" w:rsidRPr="00C810D1">
        <w:t xml:space="preserve"> (SIL)</w:t>
      </w:r>
      <w:r w:rsidRPr="00C810D1">
        <w:t xml:space="preserve"> Turvallisuustoimikunnan (TT) </w:t>
      </w:r>
      <w:r w:rsidR="00B223AF" w:rsidRPr="00C810D1">
        <w:t>julkaiseman</w:t>
      </w:r>
      <w:r w:rsidRPr="00C810D1">
        <w:t xml:space="preserve"> </w:t>
      </w:r>
      <w:r w:rsidR="00B223AF" w:rsidRPr="00C810D1">
        <w:rPr>
          <w:i/>
          <w:iCs/>
        </w:rPr>
        <w:t>Kerho-SMS-M</w:t>
      </w:r>
      <w:r w:rsidRPr="00C810D1">
        <w:rPr>
          <w:i/>
          <w:iCs/>
        </w:rPr>
        <w:t>alli</w:t>
      </w:r>
      <w:r w:rsidR="00B223AF" w:rsidRPr="00C810D1">
        <w:rPr>
          <w:i/>
          <w:iCs/>
        </w:rPr>
        <w:t>versio</w:t>
      </w:r>
      <w:r w:rsidR="00B223AF" w:rsidRPr="00C810D1">
        <w:t>:n pohjalta.</w:t>
      </w:r>
    </w:p>
    <w:p w14:paraId="5CA125CD" w14:textId="77777777" w:rsidR="003E5439" w:rsidRPr="00C810D1" w:rsidRDefault="003E5439"/>
    <w:p w14:paraId="430D878E" w14:textId="77777777" w:rsidR="003E5439" w:rsidRPr="00C810D1" w:rsidRDefault="00715D85">
      <w:r w:rsidRPr="00C810D1">
        <w:br w:type="page"/>
      </w:r>
    </w:p>
    <w:p w14:paraId="791633B1" w14:textId="5433F7D0" w:rsidR="003E5439" w:rsidRPr="00C810D1" w:rsidRDefault="00715D85">
      <w:pPr>
        <w:pStyle w:val="Heading1"/>
      </w:pPr>
      <w:bookmarkStart w:id="19" w:name="_Toc47459723"/>
      <w:r w:rsidRPr="00C810D1">
        <w:lastRenderedPageBreak/>
        <w:t>1 Turvallisuuspolitiikka ja -tavoitteet</w:t>
      </w:r>
      <w:bookmarkEnd w:id="19"/>
      <w:r w:rsidRPr="00C810D1">
        <w:t xml:space="preserve"> </w:t>
      </w:r>
    </w:p>
    <w:p w14:paraId="44D17B2F" w14:textId="21FA8678" w:rsidR="001A6A50" w:rsidRPr="00C810D1" w:rsidRDefault="001A6A50" w:rsidP="001A6A50">
      <w:r w:rsidRPr="00C810D1">
        <w:t xml:space="preserve">Turvallisuus on ensisijainen näkökohta kaikissa tilanteissa </w:t>
      </w:r>
      <w:r w:rsidRPr="00C810D1">
        <w:rPr>
          <w:i/>
          <w:iCs/>
          <w:highlight w:val="yellow"/>
        </w:rPr>
        <w:t>Kirjoita kerhon nimi</w:t>
      </w:r>
      <w:r w:rsidRPr="00C810D1">
        <w:t xml:space="preserve"> ry:ss</w:t>
      </w:r>
      <w:r w:rsidR="00987AF7">
        <w:t>ä</w:t>
      </w:r>
      <w:r w:rsidRPr="00C810D1">
        <w:t xml:space="preserve"> (</w:t>
      </w:r>
      <w:r w:rsidRPr="00C810D1">
        <w:rPr>
          <w:highlight w:val="yellow"/>
        </w:rPr>
        <w:t>LYHENNE</w:t>
      </w:r>
      <w:r w:rsidRPr="00C810D1">
        <w:t xml:space="preserve">). </w:t>
      </w:r>
      <w:bookmarkStart w:id="20" w:name="_Hlk47434435"/>
      <w:r w:rsidRPr="00C810D1">
        <w:rPr>
          <w:highlight w:val="yellow"/>
        </w:rPr>
        <w:t xml:space="preserve">Lisäksi kerhon </w:t>
      </w:r>
      <w:r w:rsidR="00987AF7">
        <w:rPr>
          <w:highlight w:val="yellow"/>
        </w:rPr>
        <w:t>syys</w:t>
      </w:r>
      <w:r w:rsidRPr="00C810D1">
        <w:rPr>
          <w:highlight w:val="yellow"/>
        </w:rPr>
        <w:t>kokous 20xx päätti</w:t>
      </w:r>
      <w:r w:rsidR="00987AF7">
        <w:rPr>
          <w:highlight w:val="yellow"/>
        </w:rPr>
        <w:t>, että kerhossa otetaan käyttöön turvallisuuden hallintajärjestelmä ja antoi sen toteutuksen hallituksen tehtäväksi</w:t>
      </w:r>
      <w:r w:rsidRPr="00C810D1">
        <w:rPr>
          <w:highlight w:val="yellow"/>
        </w:rPr>
        <w:t>.</w:t>
      </w:r>
      <w:bookmarkEnd w:id="20"/>
    </w:p>
    <w:p w14:paraId="083216B8" w14:textId="77777777" w:rsidR="001A6A50" w:rsidRPr="00C810D1" w:rsidRDefault="001A6A50" w:rsidP="001A6A50">
      <w:pPr>
        <w:rPr>
          <w:szCs w:val="24"/>
        </w:rPr>
      </w:pPr>
    </w:p>
    <w:p w14:paraId="336F8A8C" w14:textId="049E3DBB" w:rsidR="001A6A50" w:rsidRPr="00C810D1" w:rsidRDefault="001A6A50" w:rsidP="001A6A50">
      <w:pPr>
        <w:rPr>
          <w:szCs w:val="24"/>
        </w:rPr>
      </w:pPr>
      <w:r w:rsidRPr="00C810D1">
        <w:rPr>
          <w:szCs w:val="24"/>
          <w:highlight w:val="yellow"/>
        </w:rPr>
        <w:t>Hallituksen</w:t>
      </w:r>
      <w:r w:rsidRPr="00C810D1">
        <w:rPr>
          <w:szCs w:val="24"/>
        </w:rPr>
        <w:t xml:space="preserve"> velvollisuutena on varmistaa kerhon toimintojen turvallisuus. Nykyinen turvallisuustaso on säilytettävä ja sitä on mahdollisuuksien mukaan entisestään parannettava.</w:t>
      </w:r>
    </w:p>
    <w:p w14:paraId="45B2DAD7" w14:textId="77777777" w:rsidR="001A6A50" w:rsidRPr="00C810D1" w:rsidRDefault="001A6A50" w:rsidP="001A6A50">
      <w:pPr>
        <w:rPr>
          <w:szCs w:val="24"/>
        </w:rPr>
      </w:pPr>
    </w:p>
    <w:p w14:paraId="5922F9D8" w14:textId="3DCFD114" w:rsidR="001A6A50" w:rsidRPr="00C810D1" w:rsidRDefault="001A6A50" w:rsidP="001A6A50">
      <w:pPr>
        <w:rPr>
          <w:szCs w:val="24"/>
        </w:rPr>
      </w:pPr>
      <w:r w:rsidRPr="00C810D1">
        <w:rPr>
          <w:szCs w:val="24"/>
        </w:rPr>
        <w:t>Varmistamme, että käytettävissä ovat riittävät resurssit ja koulutus, jotta pystymme toteuttamaan turvallisuuden hallintajärjestelmän sisältämät toimet.</w:t>
      </w:r>
    </w:p>
    <w:p w14:paraId="6894CA4C" w14:textId="77777777" w:rsidR="001A6A50" w:rsidRPr="00C810D1" w:rsidRDefault="001A6A50" w:rsidP="001A6A50">
      <w:pPr>
        <w:rPr>
          <w:szCs w:val="24"/>
        </w:rPr>
      </w:pPr>
    </w:p>
    <w:p w14:paraId="2DD7BD45" w14:textId="2F21C43D" w:rsidR="001A6A50" w:rsidRPr="00C810D1" w:rsidRDefault="001A6A50" w:rsidP="001A6A50">
      <w:pPr>
        <w:rPr>
          <w:szCs w:val="24"/>
        </w:rPr>
      </w:pPr>
      <w:r w:rsidRPr="00C810D1">
        <w:rPr>
          <w:szCs w:val="24"/>
        </w:rPr>
        <w:t xml:space="preserve">Rohkaisemme jäseniämme </w:t>
      </w:r>
      <w:r w:rsidRPr="00C810D1">
        <w:rPr>
          <w:szCs w:val="24"/>
          <w:highlight w:val="yellow"/>
        </w:rPr>
        <w:t>ja vierailijoitamme</w:t>
      </w:r>
      <w:r w:rsidRPr="00C810D1">
        <w:rPr>
          <w:szCs w:val="24"/>
        </w:rPr>
        <w:t xml:space="preserve"> ilmoittamaan turvallisuuteen vaikuttavista tapahtumista tai mahdollisista vaaratekijöistä, vaikka ne vaikuttaisivat vähäisiltä.</w:t>
      </w:r>
    </w:p>
    <w:p w14:paraId="3D7230F3" w14:textId="77777777" w:rsidR="001A6A50" w:rsidRPr="00C810D1" w:rsidRDefault="001A6A50" w:rsidP="001A6A50">
      <w:pPr>
        <w:rPr>
          <w:szCs w:val="24"/>
        </w:rPr>
      </w:pPr>
    </w:p>
    <w:p w14:paraId="4884C5D3" w14:textId="798254E0" w:rsidR="001A6A50" w:rsidRPr="00C810D1" w:rsidRDefault="001A6A50" w:rsidP="001A6A50">
      <w:pPr>
        <w:rPr>
          <w:szCs w:val="24"/>
        </w:rPr>
      </w:pPr>
      <w:r w:rsidRPr="00C810D1">
        <w:rPr>
          <w:szCs w:val="24"/>
        </w:rPr>
        <w:t>Meillä on avoin ilmoittamisen kulttuuri, jossa vapaata ja avointa ilmoittamista ja mielipiteen ilmaisua ei tarvitse arkailla.</w:t>
      </w:r>
    </w:p>
    <w:p w14:paraId="17FF0F5C" w14:textId="77777777" w:rsidR="001A6A50" w:rsidRPr="00C810D1" w:rsidRDefault="001A6A50" w:rsidP="001A6A50">
      <w:pPr>
        <w:rPr>
          <w:szCs w:val="24"/>
        </w:rPr>
      </w:pPr>
    </w:p>
    <w:p w14:paraId="28A60D9D" w14:textId="77777777" w:rsidR="001A6A50" w:rsidRPr="00C810D1" w:rsidRDefault="001A6A50" w:rsidP="001A6A50">
      <w:pPr>
        <w:spacing w:after="60"/>
        <w:rPr>
          <w:szCs w:val="24"/>
        </w:rPr>
      </w:pPr>
      <w:r w:rsidRPr="00C810D1">
        <w:rPr>
          <w:szCs w:val="24"/>
        </w:rPr>
        <w:t>Tavoitteenamme ovat:</w:t>
      </w:r>
    </w:p>
    <w:p w14:paraId="05651156" w14:textId="77777777" w:rsidR="001A6A50" w:rsidRPr="00C810D1" w:rsidRDefault="001A6A50" w:rsidP="001A6A50">
      <w:pPr>
        <w:pStyle w:val="ListParagraph"/>
        <w:numPr>
          <w:ilvl w:val="0"/>
          <w:numId w:val="10"/>
        </w:numPr>
        <w:spacing w:line="278" w:lineRule="auto"/>
        <w:rPr>
          <w:rFonts w:eastAsia="Arial" w:cs="Arial"/>
          <w:sz w:val="22"/>
          <w:szCs w:val="22"/>
          <w:lang w:eastAsia="en-US"/>
        </w:rPr>
      </w:pPr>
      <w:r w:rsidRPr="00C810D1">
        <w:rPr>
          <w:rFonts w:eastAsia="Arial" w:cs="Arial"/>
          <w:szCs w:val="24"/>
          <w:lang w:eastAsia="en-US"/>
        </w:rPr>
        <w:t>turvallinen toimintaympäristö</w:t>
      </w:r>
    </w:p>
    <w:p w14:paraId="1156C6CB" w14:textId="77777777" w:rsidR="001A6A50" w:rsidRPr="00C810D1" w:rsidRDefault="001A6A50" w:rsidP="001A6A50">
      <w:pPr>
        <w:pStyle w:val="ListParagraph"/>
        <w:numPr>
          <w:ilvl w:val="0"/>
          <w:numId w:val="10"/>
        </w:numPr>
        <w:spacing w:line="278" w:lineRule="auto"/>
        <w:rPr>
          <w:rFonts w:eastAsia="Arial" w:cs="Arial"/>
          <w:szCs w:val="24"/>
          <w:lang w:eastAsia="en-US"/>
        </w:rPr>
      </w:pPr>
      <w:r w:rsidRPr="00C810D1">
        <w:rPr>
          <w:rFonts w:eastAsia="Arial" w:cs="Arial"/>
          <w:szCs w:val="24"/>
          <w:lang w:eastAsia="en-US"/>
        </w:rPr>
        <w:t>toimiva turvallisuuden hallintajärjestelmä, jota parannamme jatkuvasti</w:t>
      </w:r>
    </w:p>
    <w:p w14:paraId="49151637" w14:textId="60CCBD7B" w:rsidR="001A6A50" w:rsidRPr="00C810D1" w:rsidRDefault="001A6A50" w:rsidP="001A6A50">
      <w:pPr>
        <w:pStyle w:val="ListParagraph"/>
        <w:numPr>
          <w:ilvl w:val="0"/>
          <w:numId w:val="10"/>
        </w:numPr>
        <w:spacing w:after="0" w:line="278" w:lineRule="auto"/>
        <w:ind w:left="714" w:hanging="357"/>
        <w:rPr>
          <w:rFonts w:eastAsia="Arial" w:cs="Arial"/>
          <w:szCs w:val="24"/>
          <w:lang w:eastAsia="en-US"/>
        </w:rPr>
      </w:pPr>
      <w:r w:rsidRPr="00C810D1">
        <w:rPr>
          <w:rFonts w:eastAsia="Arial" w:cs="Arial"/>
          <w:szCs w:val="24"/>
          <w:lang w:eastAsia="en-US"/>
        </w:rPr>
        <w:t>toimiminen kansallisten ja kansainvälisten ilmailusäädösten mukaisesti.</w:t>
      </w:r>
    </w:p>
    <w:p w14:paraId="298E0468" w14:textId="77777777" w:rsidR="001A6A50" w:rsidRPr="00C810D1" w:rsidRDefault="001A6A50" w:rsidP="001A6A50">
      <w:pPr>
        <w:spacing w:line="278" w:lineRule="auto"/>
        <w:rPr>
          <w:szCs w:val="24"/>
        </w:rPr>
      </w:pPr>
    </w:p>
    <w:p w14:paraId="490205DC" w14:textId="628FBD11" w:rsidR="001A6A50" w:rsidRPr="00C810D1" w:rsidRDefault="001A6A50" w:rsidP="001A6A50">
      <w:pPr>
        <w:rPr>
          <w:szCs w:val="24"/>
        </w:rPr>
      </w:pPr>
      <w:r w:rsidRPr="00C810D1">
        <w:rPr>
          <w:szCs w:val="24"/>
        </w:rPr>
        <w:t xml:space="preserve">Nämä tavoitteet ovat kerhon, sen jäsenten </w:t>
      </w:r>
      <w:r w:rsidRPr="00C810D1">
        <w:rPr>
          <w:szCs w:val="24"/>
          <w:highlight w:val="yellow"/>
        </w:rPr>
        <w:t>ja vierailijoiden</w:t>
      </w:r>
      <w:r w:rsidRPr="00C810D1">
        <w:rPr>
          <w:szCs w:val="24"/>
        </w:rPr>
        <w:t xml:space="preserve"> hyödyksi. Meillä on yhteinen tehtävä saavuttaa nämä tavoitteet.</w:t>
      </w:r>
    </w:p>
    <w:p w14:paraId="3F55269E" w14:textId="77777777" w:rsidR="001A6A50" w:rsidRPr="00C810D1" w:rsidRDefault="001A6A50" w:rsidP="001A6A50">
      <w:pPr>
        <w:rPr>
          <w:szCs w:val="24"/>
        </w:rPr>
      </w:pPr>
    </w:p>
    <w:p w14:paraId="6DA7A681" w14:textId="77777777" w:rsidR="001A6A50" w:rsidRPr="00C810D1" w:rsidRDefault="001A6A50" w:rsidP="001A6A50">
      <w:pPr>
        <w:rPr>
          <w:szCs w:val="24"/>
        </w:rPr>
      </w:pPr>
      <w:r w:rsidRPr="00C810D1">
        <w:rPr>
          <w:szCs w:val="24"/>
        </w:rPr>
        <w:t>Turvallisuus on jokaisen velvollisuus.</w:t>
      </w:r>
    </w:p>
    <w:p w14:paraId="53AB9E0B" w14:textId="40B75563" w:rsidR="001A6A50" w:rsidRPr="00C810D1" w:rsidRDefault="001A6A50" w:rsidP="001A6A50">
      <w:pPr>
        <w:rPr>
          <w:szCs w:val="24"/>
        </w:rPr>
      </w:pPr>
    </w:p>
    <w:p w14:paraId="54539693" w14:textId="77777777" w:rsidR="001A6A50" w:rsidRPr="00C810D1" w:rsidRDefault="001A6A50" w:rsidP="001A6A50">
      <w:pPr>
        <w:rPr>
          <w:szCs w:val="24"/>
        </w:rPr>
      </w:pPr>
    </w:p>
    <w:p w14:paraId="79DAFD82" w14:textId="77777777" w:rsidR="001A6A50" w:rsidRPr="00C810D1" w:rsidRDefault="001A6A50" w:rsidP="001A6A50">
      <w:pPr>
        <w:rPr>
          <w:szCs w:val="24"/>
        </w:rPr>
      </w:pPr>
      <w:r w:rsidRPr="00C810D1">
        <w:rPr>
          <w:szCs w:val="24"/>
          <w:highlight w:val="yellow"/>
        </w:rPr>
        <w:t>Paikka xx.xx.20xx</w:t>
      </w:r>
      <w:r w:rsidRPr="00C810D1">
        <w:rPr>
          <w:szCs w:val="24"/>
        </w:rPr>
        <w:tab/>
      </w:r>
      <w:r w:rsidRPr="00C810D1">
        <w:rPr>
          <w:szCs w:val="24"/>
          <w:highlight w:val="yellow"/>
        </w:rPr>
        <w:t>Hallitus</w:t>
      </w:r>
      <w:r w:rsidRPr="00C810D1">
        <w:rPr>
          <w:szCs w:val="24"/>
        </w:rPr>
        <w:t>:</w:t>
      </w:r>
    </w:p>
    <w:p w14:paraId="613C6B8C" w14:textId="77777777" w:rsidR="001A6A50" w:rsidRPr="00C810D1" w:rsidRDefault="001A6A50" w:rsidP="001A6A50">
      <w:pPr>
        <w:rPr>
          <w:szCs w:val="24"/>
        </w:rPr>
      </w:pPr>
    </w:p>
    <w:p w14:paraId="65F6B57F" w14:textId="4D94B350" w:rsidR="001A6A50" w:rsidRPr="00C810D1" w:rsidRDefault="001A6A50" w:rsidP="001A6A50">
      <w:pPr>
        <w:spacing w:after="200"/>
        <w:rPr>
          <w:szCs w:val="24"/>
        </w:rPr>
      </w:pPr>
      <w:r w:rsidRPr="00C810D1">
        <w:rPr>
          <w:szCs w:val="24"/>
        </w:rPr>
        <w:t>______________________   ______________________   ______________________</w:t>
      </w:r>
    </w:p>
    <w:p w14:paraId="449DA898" w14:textId="77777777" w:rsidR="001A6A50" w:rsidRPr="00C810D1" w:rsidRDefault="001A6A50" w:rsidP="001A6A50">
      <w:pPr>
        <w:rPr>
          <w:szCs w:val="24"/>
        </w:rPr>
      </w:pPr>
    </w:p>
    <w:p w14:paraId="6F59B8CA" w14:textId="0D4D740A" w:rsidR="001A6A50" w:rsidRPr="00C810D1" w:rsidRDefault="001A6A50" w:rsidP="001A6A50">
      <w:pPr>
        <w:spacing w:after="200"/>
        <w:rPr>
          <w:szCs w:val="24"/>
        </w:rPr>
      </w:pPr>
      <w:r w:rsidRPr="00C810D1">
        <w:rPr>
          <w:szCs w:val="24"/>
        </w:rPr>
        <w:t>______________________   ______________________   ______________________</w:t>
      </w:r>
    </w:p>
    <w:p w14:paraId="60131AF6" w14:textId="77777777" w:rsidR="001A6A50" w:rsidRPr="00C810D1" w:rsidRDefault="001A6A50" w:rsidP="001A6A50">
      <w:pPr>
        <w:rPr>
          <w:szCs w:val="24"/>
        </w:rPr>
      </w:pPr>
    </w:p>
    <w:p w14:paraId="57FE39B0" w14:textId="74A84796" w:rsidR="001A6A50" w:rsidRPr="00C810D1" w:rsidRDefault="001A6A50" w:rsidP="001A6A50">
      <w:pPr>
        <w:spacing w:after="200"/>
        <w:rPr>
          <w:szCs w:val="24"/>
        </w:rPr>
      </w:pPr>
      <w:r w:rsidRPr="00C810D1">
        <w:rPr>
          <w:szCs w:val="24"/>
        </w:rPr>
        <w:t>______________________   ______________________   ______________________</w:t>
      </w:r>
    </w:p>
    <w:p w14:paraId="76CF3B0D" w14:textId="071961C7" w:rsidR="001A6A50" w:rsidRPr="00C810D1" w:rsidRDefault="001A6A50">
      <w:pPr>
        <w:rPr>
          <w:szCs w:val="24"/>
        </w:rPr>
      </w:pPr>
      <w:r w:rsidRPr="00C810D1">
        <w:rPr>
          <w:szCs w:val="24"/>
        </w:rPr>
        <w:br w:type="page"/>
      </w:r>
    </w:p>
    <w:p w14:paraId="73C8D31A" w14:textId="77777777" w:rsidR="001A6A50" w:rsidRPr="00C810D1" w:rsidRDefault="001A6A50" w:rsidP="001A6A50">
      <w:pPr>
        <w:spacing w:after="200"/>
        <w:rPr>
          <w:szCs w:val="24"/>
        </w:rPr>
      </w:pPr>
    </w:p>
    <w:p w14:paraId="1C7F9B89" w14:textId="5CC4EC66" w:rsidR="003E5439" w:rsidRPr="00C810D1" w:rsidRDefault="00715D85">
      <w:pPr>
        <w:pStyle w:val="Heading1"/>
      </w:pPr>
      <w:bookmarkStart w:id="21" w:name="_Toc47459724"/>
      <w:r w:rsidRPr="00C810D1">
        <w:t>2 Turvallisuusorganisaatio</w:t>
      </w:r>
      <w:bookmarkEnd w:id="21"/>
    </w:p>
    <w:p w14:paraId="667E94CF" w14:textId="73FB0D7A" w:rsidR="003E5439" w:rsidRPr="00C810D1" w:rsidRDefault="00274A22">
      <w:pPr>
        <w:rPr>
          <w:szCs w:val="24"/>
        </w:rPr>
      </w:pPr>
      <w:r w:rsidRPr="00C810D1">
        <w:rPr>
          <w:b/>
          <w:bCs/>
          <w:szCs w:val="24"/>
        </w:rPr>
        <w:t>Turvallisuusorganisaation</w:t>
      </w:r>
      <w:r w:rsidRPr="00C810D1">
        <w:rPr>
          <w:szCs w:val="24"/>
        </w:rPr>
        <w:t xml:space="preserve"> </w:t>
      </w:r>
      <w:r w:rsidRPr="00C810D1">
        <w:rPr>
          <w:i/>
          <w:iCs/>
          <w:szCs w:val="24"/>
          <w:highlight w:val="yellow"/>
        </w:rPr>
        <w:t>Kerho</w:t>
      </w:r>
      <w:r w:rsidRPr="00C810D1">
        <w:rPr>
          <w:szCs w:val="24"/>
        </w:rPr>
        <w:t xml:space="preserve"> ry:ssä muodostavat alla kerrotut ryhmät ja henkilöt.</w:t>
      </w:r>
    </w:p>
    <w:p w14:paraId="0140FA1C" w14:textId="77777777" w:rsidR="00462D53" w:rsidRPr="00C810D1" w:rsidRDefault="00462D53"/>
    <w:p w14:paraId="13A4CF81" w14:textId="77777777" w:rsidR="00EB75BF" w:rsidRPr="00C810D1" w:rsidRDefault="00EB75BF" w:rsidP="00EB75BF">
      <w:pPr>
        <w:spacing w:after="120"/>
        <w:rPr>
          <w:b/>
          <w:szCs w:val="24"/>
          <w:u w:val="single"/>
        </w:rPr>
      </w:pPr>
      <w:r w:rsidRPr="00C810D1">
        <w:rPr>
          <w:b/>
          <w:szCs w:val="24"/>
          <w:u w:val="single"/>
        </w:rPr>
        <w:t xml:space="preserve">Yhdistyksen </w:t>
      </w:r>
      <w:r w:rsidRPr="00C810D1">
        <w:rPr>
          <w:b/>
          <w:szCs w:val="24"/>
          <w:highlight w:val="yellow"/>
          <w:u w:val="single"/>
        </w:rPr>
        <w:t>hallitus</w:t>
      </w:r>
    </w:p>
    <w:p w14:paraId="34B9471B" w14:textId="798EFCF8" w:rsidR="00EB75BF" w:rsidRPr="00C810D1" w:rsidRDefault="00EB75BF" w:rsidP="00EB75BF">
      <w:pPr>
        <w:rPr>
          <w:szCs w:val="24"/>
          <w:highlight w:val="cyan"/>
        </w:rPr>
      </w:pPr>
      <w:r w:rsidRPr="00C810D1">
        <w:rPr>
          <w:szCs w:val="24"/>
          <w:highlight w:val="yellow"/>
        </w:rPr>
        <w:t>Hallituksella</w:t>
      </w:r>
      <w:r w:rsidRPr="00C810D1">
        <w:rPr>
          <w:bCs/>
          <w:szCs w:val="24"/>
        </w:rPr>
        <w:t xml:space="preserve"> </w:t>
      </w:r>
      <w:r w:rsidRPr="00C810D1">
        <w:rPr>
          <w:szCs w:val="24"/>
        </w:rPr>
        <w:t xml:space="preserve">on kokonaisvastuu toiminnan turvallisuudesta (poistamatta ilma-aluksen päällikön vastuuta) sekä turvallisuuden hallintajärjestelmän kehittämisestä ja ylläpidosta. </w:t>
      </w:r>
      <w:r w:rsidRPr="00C810D1">
        <w:rPr>
          <w:szCs w:val="24"/>
          <w:highlight w:val="yellow"/>
        </w:rPr>
        <w:t>Hallitus</w:t>
      </w:r>
      <w:r w:rsidRPr="00C810D1">
        <w:rPr>
          <w:szCs w:val="24"/>
        </w:rPr>
        <w:t xml:space="preserve"> vastaa myös siitä, että sen määräämät toimintamenetelmät ja -ohjeet ovat säädösten ja viranomaisohjeiden mukaisia. </w:t>
      </w:r>
      <w:r w:rsidRPr="00C810D1">
        <w:rPr>
          <w:szCs w:val="24"/>
          <w:highlight w:val="yellow"/>
        </w:rPr>
        <w:t>Hallitus</w:t>
      </w:r>
      <w:r w:rsidRPr="00C810D1">
        <w:rPr>
          <w:szCs w:val="24"/>
        </w:rPr>
        <w:t xml:space="preserve"> päättää korjaavien toimenpiteiden toimeenpanemisesta sekä tarvittavien resurssien varaamisesta. </w:t>
      </w:r>
      <w:r w:rsidRPr="00C810D1">
        <w:rPr>
          <w:szCs w:val="24"/>
          <w:highlight w:val="yellow"/>
        </w:rPr>
        <w:t>Hallitus</w:t>
      </w:r>
      <w:r w:rsidRPr="00C810D1">
        <w:rPr>
          <w:szCs w:val="24"/>
        </w:rPr>
        <w:t xml:space="preserve"> hyväksyy muutokset turvallisuuden hallintajärjestelmään turvallisuuspäällikön esityksestä. </w:t>
      </w:r>
    </w:p>
    <w:p w14:paraId="2D392429" w14:textId="77777777" w:rsidR="003E5439" w:rsidRPr="00C810D1" w:rsidRDefault="003E5439"/>
    <w:p w14:paraId="042D0F24" w14:textId="77777777" w:rsidR="003E5439" w:rsidRPr="00C810D1" w:rsidRDefault="00715D85" w:rsidP="00EB75BF">
      <w:pPr>
        <w:spacing w:after="120"/>
        <w:rPr>
          <w:b/>
          <w:u w:val="single"/>
        </w:rPr>
      </w:pPr>
      <w:r w:rsidRPr="00C810D1">
        <w:rPr>
          <w:b/>
          <w:u w:val="single"/>
        </w:rPr>
        <w:t>Turvallisuusvastaava</w:t>
      </w:r>
    </w:p>
    <w:p w14:paraId="4FAA8E2D" w14:textId="14250A56" w:rsidR="003E5439" w:rsidRPr="00C810D1" w:rsidRDefault="00715D85" w:rsidP="000E5B2F">
      <w:pPr>
        <w:spacing w:after="120"/>
      </w:pPr>
      <w:r w:rsidRPr="00C810D1">
        <w:t xml:space="preserve">Turvallisuusvastaavan </w:t>
      </w:r>
      <w:r w:rsidR="00EB75BF" w:rsidRPr="00C810D1">
        <w:t xml:space="preserve">on nimittänyt kerhon </w:t>
      </w:r>
      <w:r w:rsidR="00EB75BF" w:rsidRPr="00C810D1">
        <w:rPr>
          <w:highlight w:val="yellow"/>
        </w:rPr>
        <w:t>hallitus</w:t>
      </w:r>
      <w:r w:rsidRPr="00C810D1">
        <w:t xml:space="preserve">. </w:t>
      </w:r>
    </w:p>
    <w:p w14:paraId="44566F8A" w14:textId="35E70923" w:rsidR="003E5439" w:rsidRPr="00C810D1" w:rsidRDefault="00715D85" w:rsidP="00EB75BF">
      <w:r w:rsidRPr="00C810D1">
        <w:t>Turvallisuusvastaavan tehtävät</w:t>
      </w:r>
      <w:r w:rsidR="00EB75BF" w:rsidRPr="00C810D1">
        <w:t xml:space="preserve"> ovat</w:t>
      </w:r>
      <w:r w:rsidRPr="00C810D1">
        <w:t>:</w:t>
      </w:r>
    </w:p>
    <w:p w14:paraId="4301DC78" w14:textId="7A68310E" w:rsidR="003E5439" w:rsidRPr="00C810D1" w:rsidRDefault="00715D85" w:rsidP="00EB75BF">
      <w:pPr>
        <w:pStyle w:val="ListParagraph"/>
        <w:numPr>
          <w:ilvl w:val="0"/>
          <w:numId w:val="11"/>
        </w:numPr>
        <w:spacing w:line="23" w:lineRule="atLeast"/>
        <w:ind w:left="714" w:hanging="357"/>
        <w:jc w:val="left"/>
      </w:pPr>
      <w:r w:rsidRPr="00C810D1">
        <w:t xml:space="preserve">toteuttaa ja tekee kehittämisehdotuksia sekä vie turvallisuusryhmän toimenpide-ehdotukset </w:t>
      </w:r>
      <w:r w:rsidR="00EB75BF" w:rsidRPr="00C810D1">
        <w:rPr>
          <w:highlight w:val="yellow"/>
        </w:rPr>
        <w:t>hallitukselle</w:t>
      </w:r>
    </w:p>
    <w:p w14:paraId="3973D18B" w14:textId="0E39F208" w:rsidR="003E5439" w:rsidRPr="00C810D1" w:rsidRDefault="00715D85" w:rsidP="00EB75BF">
      <w:pPr>
        <w:pStyle w:val="ListParagraph"/>
        <w:numPr>
          <w:ilvl w:val="0"/>
          <w:numId w:val="11"/>
        </w:numPr>
        <w:spacing w:line="23" w:lineRule="atLeast"/>
        <w:jc w:val="left"/>
      </w:pPr>
      <w:r w:rsidRPr="00C810D1">
        <w:t xml:space="preserve">esittää </w:t>
      </w:r>
      <w:r w:rsidR="00EB75BF" w:rsidRPr="00C810D1">
        <w:rPr>
          <w:highlight w:val="yellow"/>
        </w:rPr>
        <w:t>hallitukselle</w:t>
      </w:r>
      <w:r w:rsidRPr="00C810D1">
        <w:t xml:space="preserve"> muutokset turvallisuuden hallintajärjestelmään </w:t>
      </w:r>
    </w:p>
    <w:p w14:paraId="2B3A9531" w14:textId="7F4C03EA" w:rsidR="003E5439" w:rsidRPr="00C810D1" w:rsidRDefault="00715D85" w:rsidP="00EB75BF">
      <w:pPr>
        <w:pStyle w:val="ListParagraph"/>
        <w:numPr>
          <w:ilvl w:val="0"/>
          <w:numId w:val="11"/>
        </w:numPr>
        <w:spacing w:line="23" w:lineRule="atLeast"/>
        <w:jc w:val="left"/>
      </w:pPr>
      <w:r w:rsidRPr="00C810D1">
        <w:t xml:space="preserve">käsittelee poikkeamailmoituksia </w:t>
      </w:r>
      <w:r w:rsidR="00EB75BF" w:rsidRPr="00C810D1">
        <w:t>kerhon</w:t>
      </w:r>
      <w:r w:rsidRPr="00C810D1">
        <w:t xml:space="preserve"> luottamushenkilönä</w:t>
      </w:r>
    </w:p>
    <w:p w14:paraId="017A4E86" w14:textId="28C8C4FF" w:rsidR="003E5439" w:rsidRPr="00C810D1" w:rsidRDefault="00715D85" w:rsidP="00EB75BF">
      <w:pPr>
        <w:pStyle w:val="ListParagraph"/>
        <w:numPr>
          <w:ilvl w:val="0"/>
          <w:numId w:val="11"/>
        </w:numPr>
        <w:spacing w:line="23" w:lineRule="atLeast"/>
        <w:jc w:val="left"/>
      </w:pPr>
      <w:r w:rsidRPr="00C810D1">
        <w:t xml:space="preserve">kerää tietoa ja raportoi </w:t>
      </w:r>
      <w:r w:rsidR="00EB75BF" w:rsidRPr="00C810D1">
        <w:rPr>
          <w:highlight w:val="yellow"/>
        </w:rPr>
        <w:t>hallitukselle</w:t>
      </w:r>
      <w:r w:rsidRPr="00C810D1">
        <w:t xml:space="preserve"> turvallisuuden tilasta sekä toiminnan riskeistä</w:t>
      </w:r>
    </w:p>
    <w:p w14:paraId="4C23165D" w14:textId="77777777" w:rsidR="003E5439" w:rsidRPr="00C810D1" w:rsidRDefault="00715D85" w:rsidP="00EB75BF">
      <w:pPr>
        <w:pStyle w:val="ListParagraph"/>
        <w:numPr>
          <w:ilvl w:val="0"/>
          <w:numId w:val="11"/>
        </w:numPr>
        <w:spacing w:line="23" w:lineRule="atLeast"/>
        <w:jc w:val="left"/>
      </w:pPr>
      <w:r w:rsidRPr="00C810D1">
        <w:t>suunnittelee ja hallinnoi turvallisuuskoulutuksia ja -viestintää</w:t>
      </w:r>
    </w:p>
    <w:p w14:paraId="791DC3A7" w14:textId="77777777" w:rsidR="003E5439" w:rsidRPr="00C810D1" w:rsidRDefault="00715D85" w:rsidP="00EB75BF">
      <w:pPr>
        <w:pStyle w:val="ListParagraph"/>
        <w:numPr>
          <w:ilvl w:val="0"/>
          <w:numId w:val="11"/>
        </w:numPr>
        <w:spacing w:line="23" w:lineRule="atLeast"/>
        <w:jc w:val="left"/>
      </w:pPr>
      <w:r w:rsidRPr="00C810D1">
        <w:t>kutsuu koolle turvallisuusryhmän kokoukset.</w:t>
      </w:r>
    </w:p>
    <w:p w14:paraId="05E7C91E" w14:textId="77777777" w:rsidR="003E5439" w:rsidRPr="00C810D1" w:rsidRDefault="003E5439"/>
    <w:p w14:paraId="281B49A9" w14:textId="77777777" w:rsidR="003E5439" w:rsidRPr="00C810D1" w:rsidRDefault="00715D85" w:rsidP="00EB75BF">
      <w:pPr>
        <w:spacing w:after="120"/>
        <w:rPr>
          <w:b/>
          <w:u w:val="single"/>
        </w:rPr>
      </w:pPr>
      <w:r w:rsidRPr="00C810D1">
        <w:rPr>
          <w:b/>
          <w:u w:val="single"/>
        </w:rPr>
        <w:t>Turvallisuusryhmä</w:t>
      </w:r>
    </w:p>
    <w:p w14:paraId="39E58FFE" w14:textId="025E1AEC" w:rsidR="003E5439" w:rsidRPr="00C810D1" w:rsidRDefault="00715D85">
      <w:r w:rsidRPr="00C810D1">
        <w:t xml:space="preserve">Turvallisuusryhmä toimii turvallisuusvastaavan apuna turvallisen toiminnan kehittämisessä. Ryhmä kokoontuu </w:t>
      </w:r>
      <w:r w:rsidR="00987AF7" w:rsidRPr="00987AF7">
        <w:rPr>
          <w:highlight w:val="yellow"/>
        </w:rPr>
        <w:t>neljä</w:t>
      </w:r>
      <w:r w:rsidRPr="00C810D1">
        <w:t xml:space="preserve"> kertaa vuodessa sekä lisäksi tarvittaessa. Puheenjohtajana toimii turvallisuusvastaava. Muita jäseniä ovat:</w:t>
      </w:r>
    </w:p>
    <w:p w14:paraId="36D1D492" w14:textId="77777777" w:rsidR="003E5439" w:rsidRPr="00C810D1" w:rsidRDefault="00715D85" w:rsidP="00B21829">
      <w:pPr>
        <w:pStyle w:val="ListParagraph"/>
        <w:numPr>
          <w:ilvl w:val="0"/>
          <w:numId w:val="13"/>
        </w:numPr>
        <w:spacing w:line="276" w:lineRule="auto"/>
        <w:ind w:left="714" w:hanging="357"/>
      </w:pPr>
      <w:r w:rsidRPr="00C810D1">
        <w:t>koulutuspäällikkö</w:t>
      </w:r>
    </w:p>
    <w:p w14:paraId="2AD4C1F4" w14:textId="77777777" w:rsidR="003E5439" w:rsidRPr="00C810D1" w:rsidRDefault="00715D85" w:rsidP="00B21829">
      <w:pPr>
        <w:pStyle w:val="ListParagraph"/>
        <w:numPr>
          <w:ilvl w:val="0"/>
          <w:numId w:val="13"/>
        </w:numPr>
        <w:spacing w:line="276" w:lineRule="auto"/>
        <w:ind w:left="714" w:hanging="357"/>
      </w:pPr>
      <w:r w:rsidRPr="00C810D1">
        <w:t>kalustovastaavat</w:t>
      </w:r>
    </w:p>
    <w:p w14:paraId="3F216A1C" w14:textId="77777777" w:rsidR="003E5439" w:rsidRPr="00C810D1" w:rsidRDefault="00715D85" w:rsidP="00B21829">
      <w:pPr>
        <w:pStyle w:val="ListParagraph"/>
        <w:numPr>
          <w:ilvl w:val="0"/>
          <w:numId w:val="13"/>
        </w:numPr>
        <w:spacing w:line="276" w:lineRule="auto"/>
        <w:ind w:left="714" w:hanging="357"/>
      </w:pPr>
      <w:r w:rsidRPr="00C810D1">
        <w:t>huoltovastaava</w:t>
      </w:r>
    </w:p>
    <w:p w14:paraId="7FF07E0C" w14:textId="2528E572" w:rsidR="003E5439" w:rsidRPr="00C810D1" w:rsidRDefault="00715D85" w:rsidP="000E5B2F">
      <w:pPr>
        <w:pStyle w:val="ListParagraph"/>
        <w:numPr>
          <w:ilvl w:val="0"/>
          <w:numId w:val="13"/>
        </w:numPr>
        <w:spacing w:after="0" w:line="276" w:lineRule="auto"/>
        <w:ind w:left="714" w:hanging="357"/>
        <w:rPr>
          <w:highlight w:val="yellow"/>
        </w:rPr>
      </w:pPr>
      <w:r w:rsidRPr="00C810D1">
        <w:rPr>
          <w:b/>
          <w:bCs/>
          <w:highlight w:val="yellow"/>
        </w:rPr>
        <w:t>[</w:t>
      </w:r>
      <w:r w:rsidRPr="00C810D1">
        <w:rPr>
          <w:i/>
          <w:iCs/>
          <w:highlight w:val="yellow"/>
        </w:rPr>
        <w:t>muu henkilö; lisää tai poista jäseniä tarpeen mukaan</w:t>
      </w:r>
      <w:r w:rsidRPr="00C810D1">
        <w:rPr>
          <w:b/>
          <w:bCs/>
          <w:highlight w:val="yellow"/>
        </w:rPr>
        <w:t>]</w:t>
      </w:r>
      <w:r w:rsidRPr="00C810D1">
        <w:rPr>
          <w:highlight w:val="yellow"/>
        </w:rPr>
        <w:t>.</w:t>
      </w:r>
    </w:p>
    <w:p w14:paraId="2CF71850" w14:textId="77777777" w:rsidR="000E5B2F" w:rsidRPr="00C810D1" w:rsidRDefault="000E5B2F" w:rsidP="000E5B2F">
      <w:pPr>
        <w:rPr>
          <w:highlight w:val="yellow"/>
        </w:rPr>
      </w:pPr>
    </w:p>
    <w:p w14:paraId="25332998" w14:textId="3B1B97C3" w:rsidR="003E5439" w:rsidRPr="00C810D1" w:rsidRDefault="00715D85">
      <w:r w:rsidRPr="00C810D1">
        <w:rPr>
          <w:highlight w:val="yellow"/>
        </w:rPr>
        <w:t>Turvallisuusryhmän tehtävät</w:t>
      </w:r>
      <w:r w:rsidR="00EB75BF" w:rsidRPr="00C810D1">
        <w:rPr>
          <w:highlight w:val="yellow"/>
        </w:rPr>
        <w:t xml:space="preserve"> ovat</w:t>
      </w:r>
      <w:r w:rsidRPr="00C810D1">
        <w:rPr>
          <w:highlight w:val="yellow"/>
        </w:rPr>
        <w:t>:</w:t>
      </w:r>
    </w:p>
    <w:p w14:paraId="36CF7E57" w14:textId="6DCFC772" w:rsidR="003E5439" w:rsidRPr="00C810D1" w:rsidRDefault="00715D85">
      <w:pPr>
        <w:numPr>
          <w:ilvl w:val="0"/>
          <w:numId w:val="3"/>
        </w:numPr>
      </w:pPr>
      <w:r w:rsidRPr="00C810D1">
        <w:t>arvioi, miten organisaatiossa noudatetaan SMS:n käytäntöjä sekä tekee toimenpide-ehdotuksia turvallisuuden parantamiseksi</w:t>
      </w:r>
      <w:r w:rsidR="00EB75BF" w:rsidRPr="00C810D1">
        <w:t xml:space="preserve"> </w:t>
      </w:r>
      <w:r w:rsidR="00EB75BF" w:rsidRPr="00C810D1">
        <w:rPr>
          <w:highlight w:val="yellow"/>
        </w:rPr>
        <w:t>hallitukselle</w:t>
      </w:r>
    </w:p>
    <w:p w14:paraId="512EAC71" w14:textId="77777777" w:rsidR="003E5439" w:rsidRPr="00C810D1" w:rsidRDefault="00715D85">
      <w:pPr>
        <w:numPr>
          <w:ilvl w:val="0"/>
          <w:numId w:val="3"/>
        </w:numPr>
      </w:pPr>
      <w:r w:rsidRPr="00C810D1">
        <w:lastRenderedPageBreak/>
        <w:t>antaa turvallisuusvastaavalle riittävät tiedot ja resurssit tehtävänsä suorittamiseksi</w:t>
      </w:r>
    </w:p>
    <w:p w14:paraId="069A46EB" w14:textId="1AF18E51" w:rsidR="003E5439" w:rsidRPr="00C810D1" w:rsidRDefault="00715D85">
      <w:pPr>
        <w:numPr>
          <w:ilvl w:val="0"/>
          <w:numId w:val="3"/>
        </w:numPr>
      </w:pPr>
      <w:r w:rsidRPr="00C810D1">
        <w:t xml:space="preserve">riskirekisterin (ks. </w:t>
      </w:r>
      <w:r w:rsidR="00EB75BF" w:rsidRPr="00C810D1">
        <w:rPr>
          <w:b/>
          <w:bCs/>
        </w:rPr>
        <w:t>L</w:t>
      </w:r>
      <w:r w:rsidRPr="00C810D1">
        <w:rPr>
          <w:b/>
          <w:bCs/>
        </w:rPr>
        <w:t>uku 4</w:t>
      </w:r>
      <w:r w:rsidRPr="00C810D1">
        <w:t>) päivittäminen</w:t>
      </w:r>
    </w:p>
    <w:p w14:paraId="679F4D02" w14:textId="0856AA49" w:rsidR="003E5439" w:rsidRPr="00C810D1" w:rsidRDefault="00715D85">
      <w:pPr>
        <w:numPr>
          <w:ilvl w:val="0"/>
          <w:numId w:val="3"/>
        </w:numPr>
      </w:pPr>
      <w:r w:rsidRPr="00C810D1">
        <w:t xml:space="preserve">muutoksenhallintaan (ks. </w:t>
      </w:r>
      <w:r w:rsidR="00EB75BF" w:rsidRPr="00C810D1">
        <w:rPr>
          <w:b/>
          <w:bCs/>
        </w:rPr>
        <w:t>L</w:t>
      </w:r>
      <w:r w:rsidRPr="00C810D1">
        <w:rPr>
          <w:b/>
          <w:bCs/>
        </w:rPr>
        <w:t>uku 5</w:t>
      </w:r>
      <w:r w:rsidRPr="00C810D1">
        <w:t>) liittyvien riskiarvioiden tekeminen</w:t>
      </w:r>
      <w:r w:rsidR="00EB75BF" w:rsidRPr="00C810D1">
        <w:t>.</w:t>
      </w:r>
    </w:p>
    <w:p w14:paraId="655A22EF" w14:textId="77777777" w:rsidR="003E5439" w:rsidRPr="00C810D1" w:rsidRDefault="003E5439">
      <w:pPr>
        <w:rPr>
          <w:bCs/>
        </w:rPr>
      </w:pPr>
    </w:p>
    <w:p w14:paraId="4DFB2987" w14:textId="53C7EBB1" w:rsidR="003E5439" w:rsidRPr="00C810D1" w:rsidRDefault="00715D85" w:rsidP="000E5B2F">
      <w:pPr>
        <w:spacing w:after="120"/>
        <w:rPr>
          <w:b/>
        </w:rPr>
      </w:pPr>
      <w:r w:rsidRPr="00C810D1">
        <w:rPr>
          <w:b/>
          <w:u w:val="single"/>
        </w:rPr>
        <w:t>Kerhon jäsen</w:t>
      </w:r>
      <w:r w:rsidR="006646E5" w:rsidRPr="00C810D1">
        <w:rPr>
          <w:b/>
          <w:u w:val="single"/>
        </w:rPr>
        <w:t xml:space="preserve"> </w:t>
      </w:r>
      <w:r w:rsidR="006646E5" w:rsidRPr="00C810D1">
        <w:rPr>
          <w:b/>
          <w:szCs w:val="24"/>
          <w:highlight w:val="yellow"/>
          <w:u w:val="single"/>
        </w:rPr>
        <w:t xml:space="preserve">ja vieraileva hyppääjä </w:t>
      </w:r>
      <w:r w:rsidR="00A42547" w:rsidRPr="00C810D1">
        <w:rPr>
          <w:b/>
          <w:szCs w:val="24"/>
          <w:highlight w:val="yellow"/>
          <w:u w:val="single"/>
        </w:rPr>
        <w:t>[</w:t>
      </w:r>
      <w:r w:rsidR="006646E5" w:rsidRPr="00C810D1">
        <w:rPr>
          <w:bCs/>
          <w:i/>
          <w:iCs/>
          <w:szCs w:val="24"/>
          <w:highlight w:val="yellow"/>
          <w:u w:val="single"/>
        </w:rPr>
        <w:t>joissakin vain jäsenet voivat osallistua</w:t>
      </w:r>
      <w:r w:rsidR="00A42547" w:rsidRPr="00C810D1">
        <w:rPr>
          <w:b/>
          <w:szCs w:val="24"/>
          <w:u w:val="single"/>
        </w:rPr>
        <w:t>]</w:t>
      </w:r>
    </w:p>
    <w:p w14:paraId="3774FFCD" w14:textId="6073875F" w:rsidR="003E5439" w:rsidRPr="00C810D1" w:rsidRDefault="00715D85" w:rsidP="000E5B2F">
      <w:pPr>
        <w:spacing w:after="120"/>
      </w:pPr>
      <w:r w:rsidRPr="00C810D1">
        <w:t xml:space="preserve">Kerhon jäsen </w:t>
      </w:r>
      <w:r w:rsidR="006646E5" w:rsidRPr="00C810D1">
        <w:rPr>
          <w:szCs w:val="24"/>
        </w:rPr>
        <w:t xml:space="preserve">ja muuten toimintaan osallistuva </w:t>
      </w:r>
      <w:r w:rsidRPr="00C810D1">
        <w:t xml:space="preserve">vastaa oman toimintansa turvallisuudesta sekä viranomaismääräysten ja kerhon ohjeiden noudattamisesta. Jäsenellä on selonottovelvollisuus, joka on Suomen lainsäädännön eräs tärkeä perusolettama: kansalaisen tulee olla selvillä kaikista säädöksistä, jotka liittyvät hänen toimintaansa. </w:t>
      </w:r>
    </w:p>
    <w:p w14:paraId="1E8146AF" w14:textId="11778D34" w:rsidR="003E5439" w:rsidRPr="00C810D1" w:rsidRDefault="00715D85">
      <w:r w:rsidRPr="00C810D1">
        <w:t xml:space="preserve">Jäsenen </w:t>
      </w:r>
      <w:r w:rsidR="006646E5" w:rsidRPr="00C810D1">
        <w:rPr>
          <w:highlight w:val="yellow"/>
        </w:rPr>
        <w:t>ja vierailijan</w:t>
      </w:r>
      <w:r w:rsidR="006646E5" w:rsidRPr="00C810D1">
        <w:t xml:space="preserve"> </w:t>
      </w:r>
      <w:r w:rsidRPr="00C810D1">
        <w:t>tulee tiedostaa ympäristönsä ja toimia huolellisesti, jotta turhia vaaratilanteita ei pääse syntymään. Kerhon jäsenen</w:t>
      </w:r>
      <w:r w:rsidR="006646E5" w:rsidRPr="00C810D1">
        <w:t xml:space="preserve"> </w:t>
      </w:r>
      <w:r w:rsidR="006646E5" w:rsidRPr="00C810D1">
        <w:rPr>
          <w:highlight w:val="yellow"/>
        </w:rPr>
        <w:t>ja vierailijan</w:t>
      </w:r>
      <w:r w:rsidRPr="00C810D1">
        <w:t xml:space="preserve"> tulee raportoida havaitsemansa turvallisuuspoikkeamat</w:t>
      </w:r>
      <w:r w:rsidR="006646E5" w:rsidRPr="00C810D1">
        <w:t xml:space="preserve"> </w:t>
      </w:r>
      <w:bookmarkStart w:id="22" w:name="_Hlk47092360"/>
      <w:r w:rsidR="006646E5" w:rsidRPr="00C810D1">
        <w:rPr>
          <w:szCs w:val="24"/>
        </w:rPr>
        <w:t xml:space="preserve">(ks. </w:t>
      </w:r>
      <w:r w:rsidR="006646E5" w:rsidRPr="00C810D1">
        <w:rPr>
          <w:b/>
          <w:bCs/>
          <w:szCs w:val="24"/>
        </w:rPr>
        <w:t>Luku 3</w:t>
      </w:r>
      <w:r w:rsidR="006646E5" w:rsidRPr="00C810D1">
        <w:rPr>
          <w:szCs w:val="24"/>
        </w:rPr>
        <w:t>)</w:t>
      </w:r>
      <w:bookmarkEnd w:id="22"/>
      <w:r w:rsidRPr="00C810D1">
        <w:t>.</w:t>
      </w:r>
    </w:p>
    <w:p w14:paraId="3270CD52" w14:textId="77777777" w:rsidR="000E5B2F" w:rsidRPr="00C810D1" w:rsidRDefault="000E5B2F"/>
    <w:p w14:paraId="7062BDE9" w14:textId="21F78F4D" w:rsidR="000E5B2F" w:rsidRPr="00C810D1" w:rsidRDefault="000E5B2F">
      <w:r w:rsidRPr="00C810D1">
        <w:br w:type="page"/>
      </w:r>
    </w:p>
    <w:p w14:paraId="6040B45B" w14:textId="20B02E93" w:rsidR="003E5439" w:rsidRPr="00C810D1" w:rsidRDefault="00715D85">
      <w:pPr>
        <w:pStyle w:val="Heading1"/>
      </w:pPr>
      <w:bookmarkStart w:id="23" w:name="_xzfa5yyz26ot" w:colFirst="0" w:colLast="0"/>
      <w:bookmarkStart w:id="24" w:name="_Toc47459725"/>
      <w:bookmarkEnd w:id="23"/>
      <w:r w:rsidRPr="00C810D1">
        <w:lastRenderedPageBreak/>
        <w:t>3 Poikkeamien raportointi</w:t>
      </w:r>
      <w:bookmarkEnd w:id="24"/>
    </w:p>
    <w:p w14:paraId="2D53E8D7" w14:textId="4B89738B" w:rsidR="003E5439" w:rsidRPr="00C810D1" w:rsidRDefault="00715D85">
      <w:r w:rsidRPr="00C810D1">
        <w:t>Organisaation raportoinnissa ja ilmoitusten käsittelyssä tulee noudattaa “</w:t>
      </w:r>
      <w:hyperlink r:id="rId9" w:history="1">
        <w:r w:rsidR="00A42547" w:rsidRPr="00C810D1">
          <w:rPr>
            <w:rStyle w:val="Hyperlink"/>
            <w:i/>
            <w:iCs/>
            <w:szCs w:val="24"/>
          </w:rPr>
          <w:t>just culture</w:t>
        </w:r>
      </w:hyperlink>
      <w:r w:rsidRPr="00C810D1">
        <w:t xml:space="preserve">” -periaatetta, jossa tahattomista, havaituista turvallisuuteen vaikuttaneista tapahtumista ja seikoista ilmoitetaan ilman rankaisua tai sen pelkoa. </w:t>
      </w:r>
      <w:bookmarkStart w:id="25" w:name="_Hlk47435218"/>
      <w:r w:rsidR="00987AF7" w:rsidRPr="00987AF7">
        <w:t xml:space="preserve">Just culture -periaatteen mukainen toiminta pitää sisällään myös luottamuksellisen ilmapiirin, joka kannustaa turvallisuustiedon esiin tuomiseen ja jossa tiedosta ilmoittanut voi olla varma esille tuodun tiedon asianmukaisesta käsittelystä ja huomioon ottamisesta turvallisuudenhallinnassa. Myöskään kerho ei saa kohdella syrjivästi jäsentä </w:t>
      </w:r>
      <w:r w:rsidR="00987AF7" w:rsidRPr="00926B1A">
        <w:t>(tai vierailijaa)</w:t>
      </w:r>
      <w:r w:rsidR="00987AF7" w:rsidRPr="00987AF7">
        <w:t>, joka tekee ilmoituksen tiedossaan mahdollisesti olevasta vaaratilanteesta.</w:t>
      </w:r>
      <w:r w:rsidR="00926B1A">
        <w:t xml:space="preserve"> Katson lisätietoa </w:t>
      </w:r>
      <w:hyperlink r:id="rId10" w:history="1">
        <w:r w:rsidR="00926B1A" w:rsidRPr="00926B1A">
          <w:rPr>
            <w:rStyle w:val="Hyperlink"/>
          </w:rPr>
          <w:t>Traficomin</w:t>
        </w:r>
      </w:hyperlink>
      <w:r w:rsidR="00926B1A">
        <w:t xml:space="preserve"> julkaisemasta </w:t>
      </w:r>
      <w:hyperlink r:id="rId11" w:history="1">
        <w:r w:rsidR="00926B1A" w:rsidRPr="00926B1A">
          <w:rPr>
            <w:rStyle w:val="Hyperlink"/>
          </w:rPr>
          <w:t>Suomen Ilmailun turvallisuusohjelmasta</w:t>
        </w:r>
      </w:hyperlink>
      <w:r w:rsidR="00926B1A">
        <w:t xml:space="preserve"> (</w:t>
      </w:r>
      <w:r w:rsidR="00926B1A" w:rsidRPr="00926B1A">
        <w:rPr>
          <w:i/>
          <w:iCs/>
        </w:rPr>
        <w:t>Luku 2.5.3 Poikkeamatiedon luottamuksellisuus ja just culture</w:t>
      </w:r>
      <w:r w:rsidR="00926B1A">
        <w:t>).</w:t>
      </w:r>
    </w:p>
    <w:bookmarkEnd w:id="25"/>
    <w:p w14:paraId="07185B86" w14:textId="77777777" w:rsidR="003E5439" w:rsidRPr="00C810D1" w:rsidRDefault="003E5439"/>
    <w:p w14:paraId="4C7BC7DF" w14:textId="336FBCC1" w:rsidR="003E5439" w:rsidRPr="00C810D1" w:rsidRDefault="00715D85">
      <w:r w:rsidRPr="00C810D1">
        <w:t xml:space="preserve">Ilma-aluksen päällikkö on velvollinen raportoimaan havaitsemistaan teknisistä vioista, vaaratilanteista ja uhkaavista tilanteista sekä onnettomuuksista 72 tunnin kuluessa tapahtumasta. </w:t>
      </w:r>
      <w:r w:rsidR="00A42547" w:rsidRPr="00C810D1">
        <w:rPr>
          <w:szCs w:val="24"/>
        </w:rPr>
        <w:t xml:space="preserve">Poikkeamat ilmoitetaan </w:t>
      </w:r>
      <w:hyperlink r:id="rId12" w:history="1">
        <w:r w:rsidR="00A42547" w:rsidRPr="00C810D1">
          <w:rPr>
            <w:rStyle w:val="Hyperlink"/>
            <w:szCs w:val="24"/>
          </w:rPr>
          <w:t>viranomaisen sähköisellä lomakkeella</w:t>
        </w:r>
      </w:hyperlink>
      <w:r w:rsidR="00A42547" w:rsidRPr="00C810D1">
        <w:t xml:space="preserve"> </w:t>
      </w:r>
      <w:r w:rsidRPr="00C810D1">
        <w:rPr>
          <w:b/>
          <w:bCs/>
          <w:highlight w:val="yellow"/>
        </w:rPr>
        <w:t>[</w:t>
      </w:r>
      <w:r w:rsidRPr="00C810D1">
        <w:rPr>
          <w:i/>
          <w:iCs/>
          <w:highlight w:val="yellow"/>
        </w:rPr>
        <w:t>tai jos kyseessä on esim. ATO-koulutusorganisaatio, sen omalla lomakkeella tai järjestelmällä</w:t>
      </w:r>
      <w:r w:rsidRPr="00C810D1">
        <w:rPr>
          <w:b/>
          <w:bCs/>
          <w:highlight w:val="yellow"/>
        </w:rPr>
        <w:t>]</w:t>
      </w:r>
      <w:r w:rsidRPr="00C810D1">
        <w:t xml:space="preserve">. Kun ilma-aluksen päällikkö raportoi suoraan viranomaiselle, hänen tulee ilmoittaa tapahtuneesta </w:t>
      </w:r>
      <w:r w:rsidRPr="00C810D1">
        <w:rPr>
          <w:b/>
          <w:bCs/>
        </w:rPr>
        <w:t>lisäksi</w:t>
      </w:r>
      <w:r w:rsidRPr="00C810D1">
        <w:t xml:space="preserve"> kerholle lähettämällä kopio poikkeamailmoituksesta turvallisuusvastaavalle. Jos on epäselvää, täytyykö tapahtuneesta ilmoittaa, ilmoitus tulee tehdä.</w:t>
      </w:r>
    </w:p>
    <w:p w14:paraId="43AF8596" w14:textId="77777777" w:rsidR="003E5439" w:rsidRPr="00C810D1" w:rsidRDefault="003E5439" w:rsidP="00A42547"/>
    <w:p w14:paraId="3FA4A196" w14:textId="77777777" w:rsidR="003E5439" w:rsidRPr="00C810D1" w:rsidRDefault="00715D85">
      <w:r w:rsidRPr="00C810D1">
        <w:t>Pienemmät tapahtumat, joita ei määräysten mukaan tarvitse ilmoittaa viranomaiselle, tulee raportoida kerhon turvallisuusvastaavalle vapaamuotoisella viestillä (sähköposti tai tekstiviesti). Tällaisia tapahtumia ovat esim. Ilma-alusten maakäsittelyssä syntyneet vähäiset kolhut. Raportti turvallisuusvastaavalle voi sisältää myös huomioita ja kehitysehdotuksia.</w:t>
      </w:r>
    </w:p>
    <w:p w14:paraId="29D7C605" w14:textId="77777777" w:rsidR="003E5439" w:rsidRPr="00C810D1" w:rsidRDefault="003E5439"/>
    <w:p w14:paraId="51B6341F" w14:textId="3D89AA2F" w:rsidR="003E5439" w:rsidRPr="00C810D1" w:rsidRDefault="00715D85">
      <w:r w:rsidRPr="00C810D1">
        <w:t xml:space="preserve">Organisaation jäsen </w:t>
      </w:r>
      <w:r w:rsidR="00A42547" w:rsidRPr="00C810D1">
        <w:rPr>
          <w:szCs w:val="24"/>
          <w:highlight w:val="yellow"/>
        </w:rPr>
        <w:t>(tai vierailija)</w:t>
      </w:r>
      <w:r w:rsidR="00A42547" w:rsidRPr="00C810D1">
        <w:rPr>
          <w:szCs w:val="24"/>
        </w:rPr>
        <w:t xml:space="preserve"> </w:t>
      </w:r>
      <w:r w:rsidRPr="00C810D1">
        <w:t>on velvollinen ilmoittamaan kerholle onnettomuudesta tai vaaratilanteesta</w:t>
      </w:r>
      <w:r w:rsidR="00A42547" w:rsidRPr="00C810D1">
        <w:t xml:space="preserve"> </w:t>
      </w:r>
      <w:r w:rsidRPr="00C810D1">
        <w:t>myös siinä tapauksessa, että hän havaitsee edellä mainitun tapahtuman, jossa osallisena on organisaation käytössä oleva ilma-alus, jonka päällikkö on estynyt tekemään ilmoitusta.</w:t>
      </w:r>
    </w:p>
    <w:p w14:paraId="55FA6BA4" w14:textId="77777777" w:rsidR="003E5439" w:rsidRPr="00C810D1" w:rsidRDefault="003E5439"/>
    <w:p w14:paraId="2D771BD1" w14:textId="1899B1E2" w:rsidR="006F7B57" w:rsidRDefault="00715D85" w:rsidP="006F7B57">
      <w:r w:rsidRPr="00C810D1">
        <w:t xml:space="preserve">Turvallisuusvastaava kuittaa ilmoituksen tekijälle saaneensa ilmoituksen. Kun ilmoitus on käsitelty, ilmoituksen tekijälle tulee ilmoittaa havainnoista, joita ilmoitusta käsiteltäessä on tehty. </w:t>
      </w:r>
      <w:r w:rsidR="006F7B57" w:rsidRPr="00C810D1">
        <w:t xml:space="preserve">Turvallisuusvastaava välittää raportin ja laatimansa pika-analyysin kerhon turvallisuusryhmän kokouksen käsittelyä varten. </w:t>
      </w:r>
      <w:r w:rsidRPr="00C810D1">
        <w:t>Turvallisuusvastaava</w:t>
      </w:r>
      <w:r w:rsidR="006F7B57" w:rsidRPr="00C810D1">
        <w:t xml:space="preserve"> ja turvallisuusryhmä</w:t>
      </w:r>
      <w:r w:rsidRPr="00C810D1">
        <w:t xml:space="preserve"> käsittelee ilmoitukset luottamuksellisesti; ilmoituksen tietoja jaetaan organisaation sisällä vain siinä määrin kuin on tarpeen poikkeaman käsittelemiseksi. </w:t>
      </w:r>
      <w:r w:rsidR="006F7B57" w:rsidRPr="00C810D1">
        <w:t xml:space="preserve">Organisaation turvallisuusviestinnässä (esim. sähköpostikoosteet ja koulutukset) </w:t>
      </w:r>
      <w:r w:rsidR="006F7B57" w:rsidRPr="00C810D1">
        <w:lastRenderedPageBreak/>
        <w:t xml:space="preserve">voidaan käsitellä sattuneita poikkeamia, jos niistä on poistettu osallisten henkilötiedot sekä tiedot, joiden perusteella ilmoittajan anonymiteetti voisi vaarantua (esim. tapahtuman tarkka ajankohta tai paikka). </w:t>
      </w:r>
    </w:p>
    <w:p w14:paraId="5B49D775" w14:textId="77777777" w:rsidR="00987AF7" w:rsidRPr="00C810D1" w:rsidRDefault="00987AF7" w:rsidP="006F7B57"/>
    <w:p w14:paraId="496090A4" w14:textId="77777777" w:rsidR="00987AF7" w:rsidRPr="00987AF7" w:rsidRDefault="00987AF7">
      <w:pPr>
        <w:rPr>
          <w:bCs/>
          <w:szCs w:val="24"/>
        </w:rPr>
      </w:pPr>
      <w:r>
        <w:br w:type="page"/>
      </w:r>
    </w:p>
    <w:p w14:paraId="0D990FB6" w14:textId="0DBA9130" w:rsidR="003E5439" w:rsidRPr="00C810D1" w:rsidRDefault="00715D85">
      <w:pPr>
        <w:pStyle w:val="Heading1"/>
      </w:pPr>
      <w:bookmarkStart w:id="26" w:name="_Toc47459726"/>
      <w:r w:rsidRPr="00C810D1">
        <w:lastRenderedPageBreak/>
        <w:t>4 Vaaratekijöiden tunnistamisen ja riskien hallinnan prosessi</w:t>
      </w:r>
      <w:bookmarkEnd w:id="26"/>
    </w:p>
    <w:p w14:paraId="43FC63D4" w14:textId="6492BE4B" w:rsidR="003E5439" w:rsidRPr="00C810D1" w:rsidRDefault="00715D85">
      <w:pPr>
        <w:rPr>
          <w:szCs w:val="24"/>
        </w:rPr>
      </w:pPr>
      <w:r w:rsidRPr="00C810D1">
        <w:rPr>
          <w:szCs w:val="24"/>
        </w:rPr>
        <w:t xml:space="preserve">Vaaratekijöitä voi hallita vain, jos ne tunnetaan. Turvallisuutta edistetään rohkaisemalla kaikkia kerhon jäseniä </w:t>
      </w:r>
      <w:r w:rsidR="00096F8B" w:rsidRPr="00C810D1">
        <w:rPr>
          <w:szCs w:val="24"/>
          <w:highlight w:val="yellow"/>
        </w:rPr>
        <w:t>(ja vierailijoita)</w:t>
      </w:r>
      <w:r w:rsidR="00096F8B" w:rsidRPr="00C810D1">
        <w:rPr>
          <w:szCs w:val="24"/>
        </w:rPr>
        <w:t xml:space="preserve"> </w:t>
      </w:r>
      <w:r w:rsidRPr="00C810D1">
        <w:rPr>
          <w:szCs w:val="24"/>
        </w:rPr>
        <w:t>tunnistamaan vaaratekijöitä ja ilmoittamaan niistä. Riskienhallinta on organisaation toimintaa vaarantavien uhkien tunnistamista ja analysointia, poistamista tai todennäköisyyden pienentämistä hyväksyttävälle tasolle. Prosessina se on iteratiivinen, jotta varmistetaan löydettyjen ongelmien korjaaminen.</w:t>
      </w:r>
    </w:p>
    <w:p w14:paraId="448E8406" w14:textId="77777777" w:rsidR="003E5439" w:rsidRPr="00C810D1" w:rsidRDefault="003E5439">
      <w:pPr>
        <w:rPr>
          <w:szCs w:val="24"/>
        </w:rPr>
      </w:pPr>
    </w:p>
    <w:p w14:paraId="2A6BA303" w14:textId="23333170" w:rsidR="003E5439" w:rsidRPr="00C810D1" w:rsidRDefault="00715D85" w:rsidP="00096F8B">
      <w:pPr>
        <w:jc w:val="center"/>
        <w:rPr>
          <w:szCs w:val="24"/>
        </w:rPr>
      </w:pPr>
      <w:r w:rsidRPr="00C810D1">
        <w:rPr>
          <w:noProof/>
          <w:szCs w:val="24"/>
        </w:rPr>
        <w:drawing>
          <wp:inline distT="114300" distB="114300" distL="114300" distR="114300" wp14:anchorId="523960EA" wp14:editId="445B0CE5">
            <wp:extent cx="5811500" cy="5060950"/>
            <wp:effectExtent l="0" t="0" r="0" b="63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843572" cy="5088880"/>
                    </a:xfrm>
                    <a:prstGeom prst="rect">
                      <a:avLst/>
                    </a:prstGeom>
                    <a:ln/>
                  </pic:spPr>
                </pic:pic>
              </a:graphicData>
            </a:graphic>
          </wp:inline>
        </w:drawing>
      </w:r>
    </w:p>
    <w:p w14:paraId="17636CF2" w14:textId="77777777" w:rsidR="00096F8B" w:rsidRPr="00C810D1" w:rsidRDefault="00096F8B" w:rsidP="00096F8B">
      <w:pPr>
        <w:jc w:val="center"/>
        <w:rPr>
          <w:b/>
          <w:bCs/>
          <w:i/>
          <w:iCs/>
          <w:szCs w:val="28"/>
        </w:rPr>
      </w:pPr>
    </w:p>
    <w:p w14:paraId="4D94EA61" w14:textId="5C5735F0" w:rsidR="00096F8B" w:rsidRPr="00C810D1" w:rsidRDefault="00096F8B" w:rsidP="00096F8B">
      <w:pPr>
        <w:jc w:val="center"/>
        <w:rPr>
          <w:b/>
          <w:bCs/>
          <w:i/>
          <w:iCs/>
          <w:szCs w:val="28"/>
        </w:rPr>
      </w:pPr>
      <w:r w:rsidRPr="00C810D1">
        <w:rPr>
          <w:b/>
          <w:bCs/>
          <w:i/>
          <w:iCs/>
          <w:szCs w:val="28"/>
        </w:rPr>
        <w:t>Turvallisuuden hallinnan prosessi.</w:t>
      </w:r>
    </w:p>
    <w:p w14:paraId="6F98DEE2" w14:textId="77777777" w:rsidR="00AD377B" w:rsidRPr="00C810D1" w:rsidRDefault="00AD377B">
      <w:pPr>
        <w:rPr>
          <w:b/>
          <w:bCs/>
          <w:sz w:val="32"/>
          <w:szCs w:val="32"/>
        </w:rPr>
      </w:pPr>
      <w:r w:rsidRPr="00C810D1">
        <w:rPr>
          <w:b/>
          <w:bCs/>
        </w:rPr>
        <w:br w:type="page"/>
      </w:r>
    </w:p>
    <w:p w14:paraId="7E5972D7" w14:textId="6F5A205F" w:rsidR="003E5439" w:rsidRPr="00480418" w:rsidRDefault="00715D85">
      <w:pPr>
        <w:pStyle w:val="Heading2"/>
      </w:pPr>
      <w:bookmarkStart w:id="27" w:name="_Toc47459727"/>
      <w:r w:rsidRPr="00480418">
        <w:lastRenderedPageBreak/>
        <w:t>Tunnista vaaratekijät</w:t>
      </w:r>
      <w:bookmarkEnd w:id="27"/>
    </w:p>
    <w:p w14:paraId="4897B09E" w14:textId="1D24EF6A" w:rsidR="003E5439" w:rsidRPr="00C810D1" w:rsidRDefault="00715D85">
      <w:pPr>
        <w:rPr>
          <w:szCs w:val="24"/>
        </w:rPr>
      </w:pPr>
      <w:r w:rsidRPr="00C810D1">
        <w:rPr>
          <w:szCs w:val="24"/>
        </w:rPr>
        <w:t xml:space="preserve">Organisaatiolla on olemassa riskirekisteri, joka löytyy tämän dokumentin </w:t>
      </w:r>
      <w:r w:rsidR="00AD377B" w:rsidRPr="00C810D1">
        <w:rPr>
          <w:b/>
          <w:bCs/>
          <w:szCs w:val="24"/>
        </w:rPr>
        <w:t>LIITTEESTÄ 1</w:t>
      </w:r>
      <w:r w:rsidRPr="00C810D1">
        <w:rPr>
          <w:szCs w:val="24"/>
        </w:rPr>
        <w:t>. Rekisteriä käytetään riskien tunnistamiseen ja kirjaamiseen sekä korjaavien toimintojen kohdentamiseen. Riskirekisteriä päivitetään turvallisuusryhmän kokouksissa poikkeamaraporteista saatujen havaintojen sekä muun turvallisuusanalyysin (mm. ilmailuviranomaisen</w:t>
      </w:r>
      <w:r w:rsidR="00AD377B" w:rsidRPr="00C810D1">
        <w:rPr>
          <w:szCs w:val="24"/>
        </w:rPr>
        <w:t xml:space="preserve"> ja Ilmailuliiton</w:t>
      </w:r>
      <w:r w:rsidRPr="00C810D1">
        <w:rPr>
          <w:szCs w:val="24"/>
        </w:rPr>
        <w:t xml:space="preserve"> turvallisuustiedotteet) perusteella.</w:t>
      </w:r>
    </w:p>
    <w:p w14:paraId="7E5F89D1" w14:textId="77777777" w:rsidR="003E5439" w:rsidRPr="00C810D1" w:rsidRDefault="003E5439">
      <w:pPr>
        <w:rPr>
          <w:bCs/>
          <w:szCs w:val="24"/>
        </w:rPr>
      </w:pPr>
    </w:p>
    <w:p w14:paraId="323710C3" w14:textId="77777777" w:rsidR="003E5439" w:rsidRPr="00C810D1" w:rsidRDefault="00715D85">
      <w:pPr>
        <w:rPr>
          <w:szCs w:val="24"/>
        </w:rPr>
      </w:pPr>
      <w:r w:rsidRPr="00C810D1">
        <w:rPr>
          <w:b/>
          <w:szCs w:val="24"/>
        </w:rPr>
        <w:t>Vaaratekijä</w:t>
      </w:r>
      <w:r w:rsidRPr="00C810D1">
        <w:rPr>
          <w:szCs w:val="24"/>
        </w:rPr>
        <w:t xml:space="preserve"> on mikä tahansa tilanne, olosuhde tai tapahtuma, josta saattaa</w:t>
      </w:r>
    </w:p>
    <w:p w14:paraId="058AC9CE" w14:textId="77777777" w:rsidR="003E5439" w:rsidRPr="00C810D1" w:rsidRDefault="00715D85">
      <w:pPr>
        <w:rPr>
          <w:szCs w:val="24"/>
        </w:rPr>
      </w:pPr>
      <w:r w:rsidRPr="00C810D1">
        <w:rPr>
          <w:szCs w:val="24"/>
        </w:rPr>
        <w:t>aiheutua vahinkoa ihmisille, ilma-aluksille, laitteille tai rakenteille.</w:t>
      </w:r>
    </w:p>
    <w:p w14:paraId="386CA9D2" w14:textId="77777777" w:rsidR="003E5439" w:rsidRPr="00C810D1" w:rsidRDefault="003E5439">
      <w:pPr>
        <w:rPr>
          <w:szCs w:val="24"/>
        </w:rPr>
      </w:pPr>
    </w:p>
    <w:p w14:paraId="3BBBA9CB" w14:textId="77777777" w:rsidR="003E5439" w:rsidRPr="00C810D1" w:rsidRDefault="00715D85">
      <w:pPr>
        <w:rPr>
          <w:szCs w:val="24"/>
        </w:rPr>
      </w:pPr>
      <w:r w:rsidRPr="00C810D1">
        <w:rPr>
          <w:b/>
          <w:szCs w:val="24"/>
        </w:rPr>
        <w:t>Riski</w:t>
      </w:r>
      <w:r w:rsidRPr="00C810D1">
        <w:rPr>
          <w:szCs w:val="24"/>
        </w:rPr>
        <w:t xml:space="preserve"> on vaaratekijän seurausten potentiaali, joka yleensä määritellään</w:t>
      </w:r>
    </w:p>
    <w:p w14:paraId="296D95AF" w14:textId="77777777" w:rsidR="003E5439" w:rsidRPr="00C810D1" w:rsidRDefault="00715D85">
      <w:pPr>
        <w:rPr>
          <w:szCs w:val="24"/>
        </w:rPr>
      </w:pPr>
      <w:r w:rsidRPr="00C810D1">
        <w:rPr>
          <w:szCs w:val="24"/>
        </w:rPr>
        <w:t>todennäköisyytenä ja aiheuttamansa vahingon vakavuutena.</w:t>
      </w:r>
    </w:p>
    <w:p w14:paraId="6C14123E" w14:textId="77777777" w:rsidR="003E5439" w:rsidRPr="00C810D1" w:rsidRDefault="003E5439">
      <w:pPr>
        <w:rPr>
          <w:szCs w:val="24"/>
        </w:rPr>
      </w:pPr>
    </w:p>
    <w:p w14:paraId="590CD327" w14:textId="77777777" w:rsidR="003E5439" w:rsidRPr="00C810D1" w:rsidRDefault="00715D85">
      <w:pPr>
        <w:rPr>
          <w:i/>
          <w:szCs w:val="24"/>
        </w:rPr>
      </w:pPr>
      <w:r w:rsidRPr="00C810D1">
        <w:rPr>
          <w:i/>
          <w:szCs w:val="24"/>
        </w:rPr>
        <w:t>Esimerkki:</w:t>
      </w:r>
    </w:p>
    <w:p w14:paraId="5C0D581B" w14:textId="77777777" w:rsidR="003E5439" w:rsidRPr="00C810D1" w:rsidRDefault="003E5439">
      <w:pPr>
        <w:rPr>
          <w:i/>
          <w:szCs w:val="24"/>
        </w:rPr>
      </w:pPr>
    </w:p>
    <w:p w14:paraId="06F9F4F4" w14:textId="77777777" w:rsidR="003E5439" w:rsidRPr="00C810D1" w:rsidRDefault="00715D85">
      <w:pPr>
        <w:rPr>
          <w:i/>
          <w:szCs w:val="24"/>
        </w:rPr>
      </w:pPr>
      <w:r w:rsidRPr="00C810D1">
        <w:rPr>
          <w:i/>
          <w:szCs w:val="24"/>
        </w:rPr>
        <w:t>Ukkosmyrsky on vaaratekijä ilma-alusten toiminnalle. Eräs tämän vaaratekijän aiheuttamista riskeistä on salamanisku, joka saattaa vaurioittaa ilma-alusta.</w:t>
      </w:r>
    </w:p>
    <w:p w14:paraId="3E36F2C2" w14:textId="77777777" w:rsidR="003E5439" w:rsidRPr="00C810D1" w:rsidRDefault="003E5439">
      <w:pPr>
        <w:rPr>
          <w:i/>
          <w:szCs w:val="24"/>
        </w:rPr>
      </w:pPr>
    </w:p>
    <w:p w14:paraId="5D0BC634" w14:textId="77777777" w:rsidR="003E5439" w:rsidRPr="00C810D1" w:rsidRDefault="00715D85">
      <w:pPr>
        <w:rPr>
          <w:i/>
          <w:szCs w:val="24"/>
        </w:rPr>
      </w:pPr>
      <w:r w:rsidRPr="00C810D1">
        <w:rPr>
          <w:i/>
          <w:szCs w:val="24"/>
        </w:rPr>
        <w:t>Lintujen parveilu lentokentällä tai sen läheisyydessä on vaaratekijä ilma-alusten</w:t>
      </w:r>
    </w:p>
    <w:p w14:paraId="27BFAEE8" w14:textId="77777777" w:rsidR="003E5439" w:rsidRPr="00C810D1" w:rsidRDefault="00715D85">
      <w:pPr>
        <w:rPr>
          <w:szCs w:val="24"/>
        </w:rPr>
      </w:pPr>
      <w:r w:rsidRPr="00C810D1">
        <w:rPr>
          <w:i/>
          <w:szCs w:val="24"/>
        </w:rPr>
        <w:t>toiminnalle. Eräs tämän vaaratekijän aiheuttamista riskeistä on linnun osuminen ilma-aluksen tuulilasiin, joka saattaa aiheuttaa lentäjän toimintakyvyttömyyden.</w:t>
      </w:r>
    </w:p>
    <w:p w14:paraId="53A0276E" w14:textId="77777777" w:rsidR="00AD377B" w:rsidRPr="00C810D1" w:rsidRDefault="00AD377B">
      <w:pPr>
        <w:rPr>
          <w:b/>
          <w:bCs/>
          <w:sz w:val="32"/>
          <w:szCs w:val="32"/>
        </w:rPr>
      </w:pPr>
      <w:r w:rsidRPr="00C810D1">
        <w:rPr>
          <w:b/>
          <w:bCs/>
        </w:rPr>
        <w:br w:type="page"/>
      </w:r>
    </w:p>
    <w:p w14:paraId="7FA5B0FA" w14:textId="740A8BC0" w:rsidR="003E5439" w:rsidRPr="00480418" w:rsidRDefault="00715D85">
      <w:pPr>
        <w:pStyle w:val="Heading2"/>
      </w:pPr>
      <w:bookmarkStart w:id="28" w:name="_Toc47459728"/>
      <w:r w:rsidRPr="00480418">
        <w:lastRenderedPageBreak/>
        <w:t>Arvioi riskit</w:t>
      </w:r>
      <w:bookmarkEnd w:id="28"/>
    </w:p>
    <w:p w14:paraId="12835797" w14:textId="77777777" w:rsidR="003E5439" w:rsidRPr="00C810D1" w:rsidRDefault="00715D85">
      <w:r w:rsidRPr="00C810D1">
        <w:t xml:space="preserve">Tunnistetut riskit luokitellaan kahden eri muuttujan avulla: riskin todennäköisyys (kuinka usein riski toteutuu) ja riskin vakavuus (mitkä ovat seuraukset riskin toteutuessa). </w:t>
      </w:r>
    </w:p>
    <w:p w14:paraId="6075DC98" w14:textId="77777777" w:rsidR="00AD377B" w:rsidRPr="00C810D1" w:rsidRDefault="00AD377B" w:rsidP="00AD377B">
      <w:pPr>
        <w:rPr>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2301"/>
        <w:gridCol w:w="6264"/>
      </w:tblGrid>
      <w:tr w:rsidR="00AD377B" w:rsidRPr="00C810D1" w14:paraId="2629BB1F" w14:textId="77777777" w:rsidTr="00E04C97">
        <w:trPr>
          <w:trHeight w:val="420"/>
        </w:trPr>
        <w:tc>
          <w:tcPr>
            <w:tcW w:w="9360" w:type="dxa"/>
            <w:gridSpan w:val="3"/>
            <w:tcBorders>
              <w:top w:val="single" w:sz="18" w:space="0" w:color="000000"/>
              <w:left w:val="single" w:sz="18" w:space="0" w:color="000000"/>
              <w:right w:val="single" w:sz="18" w:space="0" w:color="000000"/>
            </w:tcBorders>
            <w:shd w:val="clear" w:color="auto" w:fill="D9D9D9"/>
            <w:tcMar>
              <w:top w:w="100" w:type="dxa"/>
              <w:left w:w="100" w:type="dxa"/>
              <w:bottom w:w="100" w:type="dxa"/>
              <w:right w:w="100" w:type="dxa"/>
            </w:tcMar>
            <w:vAlign w:val="center"/>
          </w:tcPr>
          <w:p w14:paraId="249C95C0" w14:textId="77777777" w:rsidR="00AD377B" w:rsidRPr="00C810D1" w:rsidRDefault="00AD377B" w:rsidP="00E04C97">
            <w:pPr>
              <w:spacing w:line="240" w:lineRule="auto"/>
              <w:rPr>
                <w:szCs w:val="28"/>
              </w:rPr>
            </w:pPr>
            <w:r w:rsidRPr="00C810D1">
              <w:rPr>
                <w:b/>
                <w:szCs w:val="28"/>
              </w:rPr>
              <w:t>Riskin todennäköisyys</w:t>
            </w:r>
          </w:p>
        </w:tc>
      </w:tr>
      <w:tr w:rsidR="00AD377B" w:rsidRPr="00C810D1" w14:paraId="3769E10A" w14:textId="77777777" w:rsidTr="00926B1A">
        <w:tc>
          <w:tcPr>
            <w:tcW w:w="795" w:type="dxa"/>
            <w:tcBorders>
              <w:top w:val="single" w:sz="8" w:space="0" w:color="000000"/>
              <w:left w:val="single" w:sz="1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FC5BF8" w14:textId="77777777" w:rsidR="00AD377B" w:rsidRPr="00C810D1" w:rsidRDefault="00AD377B" w:rsidP="00E04C97">
            <w:pPr>
              <w:spacing w:line="240" w:lineRule="auto"/>
              <w:jc w:val="center"/>
              <w:rPr>
                <w:b/>
                <w:szCs w:val="24"/>
              </w:rPr>
            </w:pPr>
            <w:r w:rsidRPr="00C810D1">
              <w:rPr>
                <w:b/>
                <w:szCs w:val="24"/>
              </w:rPr>
              <w:t>Taso</w:t>
            </w:r>
          </w:p>
        </w:tc>
        <w:tc>
          <w:tcPr>
            <w:tcW w:w="23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610C6A" w14:textId="77777777" w:rsidR="00AD377B" w:rsidRPr="00C810D1" w:rsidRDefault="00AD377B" w:rsidP="00E04C97">
            <w:pPr>
              <w:spacing w:line="240" w:lineRule="auto"/>
              <w:jc w:val="center"/>
              <w:rPr>
                <w:b/>
                <w:szCs w:val="24"/>
              </w:rPr>
            </w:pPr>
            <w:r w:rsidRPr="00C810D1">
              <w:rPr>
                <w:b/>
                <w:szCs w:val="24"/>
              </w:rPr>
              <w:t>Määritelmä</w:t>
            </w:r>
          </w:p>
        </w:tc>
        <w:tc>
          <w:tcPr>
            <w:tcW w:w="6264" w:type="dxa"/>
            <w:tcBorders>
              <w:top w:val="nil"/>
              <w:left w:val="nil"/>
              <w:bottom w:val="single" w:sz="8" w:space="0" w:color="000000"/>
              <w:right w:val="single" w:sz="18" w:space="0" w:color="000000"/>
            </w:tcBorders>
            <w:shd w:val="clear" w:color="auto" w:fill="auto"/>
            <w:tcMar>
              <w:top w:w="100" w:type="dxa"/>
              <w:left w:w="100" w:type="dxa"/>
              <w:bottom w:w="100" w:type="dxa"/>
              <w:right w:w="100" w:type="dxa"/>
            </w:tcMar>
            <w:vAlign w:val="center"/>
          </w:tcPr>
          <w:p w14:paraId="132617C0" w14:textId="77777777" w:rsidR="00AD377B" w:rsidRPr="00C810D1" w:rsidRDefault="00AD377B" w:rsidP="00E04C97">
            <w:pPr>
              <w:spacing w:line="240" w:lineRule="auto"/>
              <w:jc w:val="center"/>
              <w:rPr>
                <w:b/>
                <w:szCs w:val="24"/>
              </w:rPr>
            </w:pPr>
            <w:r w:rsidRPr="00C810D1">
              <w:rPr>
                <w:b/>
                <w:szCs w:val="24"/>
              </w:rPr>
              <w:t>Merkitys</w:t>
            </w:r>
          </w:p>
        </w:tc>
      </w:tr>
      <w:tr w:rsidR="00AD377B" w:rsidRPr="00C810D1" w14:paraId="73CDC425" w14:textId="77777777" w:rsidTr="00926B1A">
        <w:tc>
          <w:tcPr>
            <w:tcW w:w="795" w:type="dxa"/>
            <w:tcBorders>
              <w:top w:val="single" w:sz="8" w:space="0" w:color="000000"/>
              <w:left w:val="single" w:sz="1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3EB10A0" w14:textId="77777777" w:rsidR="00AD377B" w:rsidRPr="00C810D1" w:rsidRDefault="00AD377B" w:rsidP="00E04C97">
            <w:pPr>
              <w:spacing w:line="240" w:lineRule="auto"/>
              <w:jc w:val="center"/>
              <w:rPr>
                <w:b/>
                <w:szCs w:val="24"/>
              </w:rPr>
            </w:pPr>
            <w:r w:rsidRPr="00C810D1">
              <w:rPr>
                <w:b/>
                <w:szCs w:val="24"/>
              </w:rPr>
              <w:t>5</w:t>
            </w:r>
          </w:p>
        </w:tc>
        <w:tc>
          <w:tcPr>
            <w:tcW w:w="23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E9BBB8" w14:textId="77777777" w:rsidR="00AD377B" w:rsidRPr="00C810D1" w:rsidRDefault="00AD377B" w:rsidP="00E04C97">
            <w:pPr>
              <w:spacing w:line="240" w:lineRule="auto"/>
              <w:jc w:val="center"/>
              <w:rPr>
                <w:b/>
                <w:bCs/>
                <w:sz w:val="22"/>
              </w:rPr>
            </w:pPr>
            <w:r w:rsidRPr="00C810D1">
              <w:rPr>
                <w:b/>
                <w:bCs/>
                <w:sz w:val="22"/>
              </w:rPr>
              <w:t>Usein toistuva</w:t>
            </w:r>
          </w:p>
        </w:tc>
        <w:tc>
          <w:tcPr>
            <w:tcW w:w="6264" w:type="dxa"/>
            <w:tcBorders>
              <w:top w:val="nil"/>
              <w:left w:val="nil"/>
              <w:bottom w:val="single" w:sz="8" w:space="0" w:color="000000"/>
              <w:right w:val="single" w:sz="18" w:space="0" w:color="000000"/>
            </w:tcBorders>
            <w:shd w:val="clear" w:color="auto" w:fill="auto"/>
            <w:tcMar>
              <w:top w:w="100" w:type="dxa"/>
              <w:left w:w="100" w:type="dxa"/>
              <w:bottom w:w="100" w:type="dxa"/>
              <w:right w:w="100" w:type="dxa"/>
            </w:tcMar>
            <w:vAlign w:val="center"/>
          </w:tcPr>
          <w:p w14:paraId="70D34367" w14:textId="77777777" w:rsidR="00AD377B" w:rsidRPr="00C810D1" w:rsidRDefault="00AD377B" w:rsidP="00E04C97">
            <w:pPr>
              <w:spacing w:line="240" w:lineRule="auto"/>
              <w:jc w:val="center"/>
              <w:rPr>
                <w:sz w:val="22"/>
              </w:rPr>
            </w:pPr>
            <w:r w:rsidRPr="00C810D1">
              <w:rPr>
                <w:sz w:val="22"/>
              </w:rPr>
              <w:t>Useita kertoja toimintakauden aikana (tapahtuu varmuudella)</w:t>
            </w:r>
          </w:p>
        </w:tc>
      </w:tr>
      <w:tr w:rsidR="00AD377B" w:rsidRPr="00C810D1" w14:paraId="1BC0B6A1" w14:textId="77777777" w:rsidTr="00926B1A">
        <w:tc>
          <w:tcPr>
            <w:tcW w:w="795" w:type="dxa"/>
            <w:tcBorders>
              <w:top w:val="single" w:sz="8" w:space="0" w:color="000000"/>
              <w:left w:val="single" w:sz="1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EAB7DA" w14:textId="77777777" w:rsidR="00AD377B" w:rsidRPr="00C810D1" w:rsidRDefault="00AD377B" w:rsidP="00E04C97">
            <w:pPr>
              <w:spacing w:line="240" w:lineRule="auto"/>
              <w:jc w:val="center"/>
              <w:rPr>
                <w:b/>
                <w:szCs w:val="24"/>
              </w:rPr>
            </w:pPr>
            <w:r w:rsidRPr="00C810D1">
              <w:rPr>
                <w:b/>
                <w:szCs w:val="24"/>
              </w:rPr>
              <w:t>4</w:t>
            </w:r>
          </w:p>
        </w:tc>
        <w:tc>
          <w:tcPr>
            <w:tcW w:w="23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9BFC23" w14:textId="77777777" w:rsidR="00AD377B" w:rsidRPr="00C810D1" w:rsidRDefault="00AD377B" w:rsidP="00E04C97">
            <w:pPr>
              <w:spacing w:line="240" w:lineRule="auto"/>
              <w:jc w:val="center"/>
              <w:rPr>
                <w:b/>
                <w:bCs/>
                <w:sz w:val="22"/>
              </w:rPr>
            </w:pPr>
            <w:r w:rsidRPr="00C810D1">
              <w:rPr>
                <w:b/>
                <w:bCs/>
                <w:sz w:val="22"/>
              </w:rPr>
              <w:t>Satunnainen</w:t>
            </w:r>
          </w:p>
        </w:tc>
        <w:tc>
          <w:tcPr>
            <w:tcW w:w="6264" w:type="dxa"/>
            <w:tcBorders>
              <w:top w:val="nil"/>
              <w:left w:val="nil"/>
              <w:bottom w:val="single" w:sz="8" w:space="0" w:color="000000"/>
              <w:right w:val="single" w:sz="18" w:space="0" w:color="000000"/>
            </w:tcBorders>
            <w:shd w:val="clear" w:color="auto" w:fill="auto"/>
            <w:tcMar>
              <w:top w:w="100" w:type="dxa"/>
              <w:left w:w="100" w:type="dxa"/>
              <w:bottom w:w="100" w:type="dxa"/>
              <w:right w:w="100" w:type="dxa"/>
            </w:tcMar>
            <w:vAlign w:val="center"/>
          </w:tcPr>
          <w:p w14:paraId="7524B1AA" w14:textId="77777777" w:rsidR="00AD377B" w:rsidRPr="00C810D1" w:rsidRDefault="00AD377B" w:rsidP="00E04C97">
            <w:pPr>
              <w:spacing w:line="240" w:lineRule="auto"/>
              <w:jc w:val="center"/>
              <w:rPr>
                <w:sz w:val="22"/>
              </w:rPr>
            </w:pPr>
            <w:r w:rsidRPr="00C810D1">
              <w:rPr>
                <w:sz w:val="22"/>
              </w:rPr>
              <w:t>Muutamia kertoja toimintakauden aikana (tapahtuu todennäköisesti)</w:t>
            </w:r>
          </w:p>
        </w:tc>
      </w:tr>
      <w:tr w:rsidR="00AD377B" w:rsidRPr="00C810D1" w14:paraId="20D8A14C" w14:textId="77777777" w:rsidTr="00926B1A">
        <w:tc>
          <w:tcPr>
            <w:tcW w:w="795" w:type="dxa"/>
            <w:tcBorders>
              <w:top w:val="single" w:sz="8" w:space="0" w:color="000000"/>
              <w:left w:val="single" w:sz="1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2AF94E" w14:textId="77777777" w:rsidR="00AD377B" w:rsidRPr="00C810D1" w:rsidRDefault="00AD377B" w:rsidP="00E04C97">
            <w:pPr>
              <w:spacing w:line="240" w:lineRule="auto"/>
              <w:jc w:val="center"/>
              <w:rPr>
                <w:b/>
                <w:szCs w:val="24"/>
              </w:rPr>
            </w:pPr>
            <w:r w:rsidRPr="00C810D1">
              <w:rPr>
                <w:b/>
                <w:szCs w:val="24"/>
              </w:rPr>
              <w:t>3</w:t>
            </w:r>
          </w:p>
        </w:tc>
        <w:tc>
          <w:tcPr>
            <w:tcW w:w="23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AAB15BA" w14:textId="77777777" w:rsidR="00AD377B" w:rsidRPr="00C810D1" w:rsidRDefault="00AD377B" w:rsidP="00E04C97">
            <w:pPr>
              <w:spacing w:line="240" w:lineRule="auto"/>
              <w:jc w:val="center"/>
              <w:rPr>
                <w:b/>
                <w:bCs/>
                <w:sz w:val="22"/>
              </w:rPr>
            </w:pPr>
            <w:r w:rsidRPr="00C810D1">
              <w:rPr>
                <w:b/>
                <w:bCs/>
                <w:sz w:val="22"/>
              </w:rPr>
              <w:t>Mahdollinen</w:t>
            </w:r>
          </w:p>
        </w:tc>
        <w:tc>
          <w:tcPr>
            <w:tcW w:w="6264" w:type="dxa"/>
            <w:tcBorders>
              <w:top w:val="nil"/>
              <w:left w:val="nil"/>
              <w:bottom w:val="single" w:sz="8" w:space="0" w:color="000000"/>
              <w:right w:val="single" w:sz="18" w:space="0" w:color="000000"/>
            </w:tcBorders>
            <w:shd w:val="clear" w:color="auto" w:fill="auto"/>
            <w:tcMar>
              <w:top w:w="100" w:type="dxa"/>
              <w:left w:w="100" w:type="dxa"/>
              <w:bottom w:w="100" w:type="dxa"/>
              <w:right w:w="100" w:type="dxa"/>
            </w:tcMar>
            <w:vAlign w:val="center"/>
          </w:tcPr>
          <w:p w14:paraId="206D6C18" w14:textId="77777777" w:rsidR="00AD377B" w:rsidRPr="00C810D1" w:rsidRDefault="00AD377B" w:rsidP="00E04C97">
            <w:pPr>
              <w:spacing w:line="240" w:lineRule="auto"/>
              <w:jc w:val="center"/>
              <w:rPr>
                <w:sz w:val="22"/>
              </w:rPr>
            </w:pPr>
            <w:r w:rsidRPr="00C810D1">
              <w:rPr>
                <w:sz w:val="22"/>
              </w:rPr>
              <w:t>Kerran 1</w:t>
            </w:r>
            <w:r w:rsidRPr="00C810D1">
              <w:rPr>
                <w:rFonts w:eastAsia="Calibri"/>
                <w:sz w:val="22"/>
              </w:rPr>
              <w:t>–</w:t>
            </w:r>
            <w:r w:rsidRPr="00C810D1">
              <w:rPr>
                <w:sz w:val="22"/>
              </w:rPr>
              <w:t>3 toimintakauden aikana (tapahtuu joskus)</w:t>
            </w:r>
          </w:p>
        </w:tc>
      </w:tr>
      <w:tr w:rsidR="00AD377B" w:rsidRPr="00C810D1" w14:paraId="0BA17223" w14:textId="77777777" w:rsidTr="00926B1A">
        <w:tc>
          <w:tcPr>
            <w:tcW w:w="795" w:type="dxa"/>
            <w:tcBorders>
              <w:top w:val="single" w:sz="8" w:space="0" w:color="000000"/>
              <w:left w:val="single" w:sz="1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AC83" w14:textId="77777777" w:rsidR="00AD377B" w:rsidRPr="00C810D1" w:rsidRDefault="00AD377B" w:rsidP="00E04C97">
            <w:pPr>
              <w:spacing w:line="240" w:lineRule="auto"/>
              <w:jc w:val="center"/>
              <w:rPr>
                <w:b/>
                <w:szCs w:val="24"/>
              </w:rPr>
            </w:pPr>
            <w:r w:rsidRPr="00C810D1">
              <w:rPr>
                <w:b/>
                <w:szCs w:val="24"/>
              </w:rPr>
              <w:t>2</w:t>
            </w:r>
          </w:p>
        </w:tc>
        <w:tc>
          <w:tcPr>
            <w:tcW w:w="230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D6F781" w14:textId="77777777" w:rsidR="00AD377B" w:rsidRPr="00C810D1" w:rsidRDefault="00AD377B" w:rsidP="00E04C97">
            <w:pPr>
              <w:spacing w:line="240" w:lineRule="auto"/>
              <w:jc w:val="center"/>
              <w:rPr>
                <w:b/>
                <w:bCs/>
                <w:sz w:val="22"/>
              </w:rPr>
            </w:pPr>
            <w:r w:rsidRPr="00C810D1">
              <w:rPr>
                <w:b/>
                <w:bCs/>
                <w:sz w:val="22"/>
              </w:rPr>
              <w:t>Epätodennäköinen</w:t>
            </w:r>
          </w:p>
        </w:tc>
        <w:tc>
          <w:tcPr>
            <w:tcW w:w="6264" w:type="dxa"/>
            <w:tcBorders>
              <w:top w:val="nil"/>
              <w:left w:val="nil"/>
              <w:bottom w:val="single" w:sz="8" w:space="0" w:color="000000"/>
              <w:right w:val="single" w:sz="18" w:space="0" w:color="000000"/>
            </w:tcBorders>
            <w:shd w:val="clear" w:color="auto" w:fill="auto"/>
            <w:tcMar>
              <w:top w:w="100" w:type="dxa"/>
              <w:left w:w="100" w:type="dxa"/>
              <w:bottom w:w="100" w:type="dxa"/>
              <w:right w:w="100" w:type="dxa"/>
            </w:tcMar>
            <w:vAlign w:val="center"/>
          </w:tcPr>
          <w:p w14:paraId="0EE1E882" w14:textId="77777777" w:rsidR="00AD377B" w:rsidRPr="00C810D1" w:rsidRDefault="00AD377B" w:rsidP="00E04C97">
            <w:pPr>
              <w:spacing w:line="240" w:lineRule="auto"/>
              <w:jc w:val="center"/>
              <w:rPr>
                <w:sz w:val="22"/>
              </w:rPr>
            </w:pPr>
            <w:r w:rsidRPr="00C810D1">
              <w:rPr>
                <w:sz w:val="22"/>
              </w:rPr>
              <w:t>Harvemmin kuin kerran viidessä vuodessa (tapahtuu hyvin harvoin)</w:t>
            </w:r>
          </w:p>
        </w:tc>
      </w:tr>
      <w:tr w:rsidR="00AD377B" w:rsidRPr="00C810D1" w14:paraId="12155238" w14:textId="77777777" w:rsidTr="00926B1A">
        <w:tc>
          <w:tcPr>
            <w:tcW w:w="795" w:type="dxa"/>
            <w:tcBorders>
              <w:top w:val="single" w:sz="8" w:space="0" w:color="000000"/>
              <w:left w:val="single" w:sz="18" w:space="0" w:color="000000"/>
              <w:bottom w:val="single" w:sz="18" w:space="0" w:color="000000"/>
              <w:right w:val="single" w:sz="8" w:space="0" w:color="000000"/>
            </w:tcBorders>
            <w:shd w:val="clear" w:color="auto" w:fill="auto"/>
            <w:tcMar>
              <w:top w:w="100" w:type="dxa"/>
              <w:left w:w="100" w:type="dxa"/>
              <w:bottom w:w="100" w:type="dxa"/>
              <w:right w:w="100" w:type="dxa"/>
            </w:tcMar>
            <w:vAlign w:val="center"/>
          </w:tcPr>
          <w:p w14:paraId="4BA450F3" w14:textId="77777777" w:rsidR="00AD377B" w:rsidRPr="00C810D1" w:rsidRDefault="00AD377B" w:rsidP="00E04C97">
            <w:pPr>
              <w:spacing w:line="240" w:lineRule="auto"/>
              <w:jc w:val="center"/>
              <w:rPr>
                <w:b/>
                <w:szCs w:val="24"/>
              </w:rPr>
            </w:pPr>
            <w:r w:rsidRPr="00C810D1">
              <w:rPr>
                <w:b/>
                <w:szCs w:val="24"/>
              </w:rPr>
              <w:t>1</w:t>
            </w:r>
          </w:p>
        </w:tc>
        <w:tc>
          <w:tcPr>
            <w:tcW w:w="2301" w:type="dxa"/>
            <w:tcBorders>
              <w:top w:val="nil"/>
              <w:left w:val="single" w:sz="8" w:space="0" w:color="000000"/>
              <w:bottom w:val="single" w:sz="18" w:space="0" w:color="000000"/>
              <w:right w:val="single" w:sz="8" w:space="0" w:color="000000"/>
            </w:tcBorders>
            <w:shd w:val="clear" w:color="auto" w:fill="auto"/>
            <w:tcMar>
              <w:top w:w="100" w:type="dxa"/>
              <w:left w:w="100" w:type="dxa"/>
              <w:bottom w:w="100" w:type="dxa"/>
              <w:right w:w="100" w:type="dxa"/>
            </w:tcMar>
            <w:vAlign w:val="center"/>
          </w:tcPr>
          <w:p w14:paraId="79C268DE" w14:textId="77777777" w:rsidR="00AD377B" w:rsidRPr="00C810D1" w:rsidRDefault="00AD377B" w:rsidP="00E04C97">
            <w:pPr>
              <w:spacing w:line="240" w:lineRule="auto"/>
              <w:jc w:val="center"/>
              <w:rPr>
                <w:b/>
                <w:bCs/>
                <w:sz w:val="22"/>
              </w:rPr>
            </w:pPr>
            <w:r w:rsidRPr="00C810D1">
              <w:rPr>
                <w:b/>
                <w:bCs/>
                <w:sz w:val="22"/>
              </w:rPr>
              <w:t>Erittäin epätodennäköinen</w:t>
            </w:r>
          </w:p>
        </w:tc>
        <w:tc>
          <w:tcPr>
            <w:tcW w:w="6264" w:type="dxa"/>
            <w:tcBorders>
              <w:top w:val="nil"/>
              <w:left w:val="nil"/>
              <w:bottom w:val="single" w:sz="18" w:space="0" w:color="000000"/>
              <w:right w:val="single" w:sz="18" w:space="0" w:color="000000"/>
            </w:tcBorders>
            <w:shd w:val="clear" w:color="auto" w:fill="auto"/>
            <w:tcMar>
              <w:top w:w="100" w:type="dxa"/>
              <w:left w:w="100" w:type="dxa"/>
              <w:bottom w:w="100" w:type="dxa"/>
              <w:right w:w="100" w:type="dxa"/>
            </w:tcMar>
            <w:vAlign w:val="center"/>
          </w:tcPr>
          <w:p w14:paraId="323E10C0" w14:textId="77777777" w:rsidR="00AD377B" w:rsidRPr="00C810D1" w:rsidRDefault="00AD377B" w:rsidP="00E04C97">
            <w:pPr>
              <w:spacing w:line="240" w:lineRule="auto"/>
              <w:jc w:val="center"/>
              <w:rPr>
                <w:sz w:val="22"/>
              </w:rPr>
            </w:pPr>
            <w:r w:rsidRPr="00C810D1">
              <w:rPr>
                <w:sz w:val="22"/>
              </w:rPr>
              <w:t>Ei tiedetä, että olisi tapahtunut (tuskin tapahtuu koskaan)</w:t>
            </w:r>
          </w:p>
        </w:tc>
      </w:tr>
    </w:tbl>
    <w:p w14:paraId="4F42BB67" w14:textId="77777777" w:rsidR="00AD377B" w:rsidRPr="00C810D1" w:rsidRDefault="00AD377B" w:rsidP="00AD377B">
      <w:pPr>
        <w:rPr>
          <w:sz w:val="22"/>
        </w:rPr>
      </w:pPr>
      <w:bookmarkStart w:id="29" w:name="_4gj6rdskjg70" w:colFirst="0" w:colLast="0"/>
      <w:bookmarkEnd w:id="29"/>
    </w:p>
    <w:tbl>
      <w:tblPr>
        <w:tblW w:w="936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600" w:firstRow="0" w:lastRow="0" w:firstColumn="0" w:lastColumn="0" w:noHBand="1" w:noVBand="1"/>
      </w:tblPr>
      <w:tblGrid>
        <w:gridCol w:w="1880"/>
        <w:gridCol w:w="1925"/>
        <w:gridCol w:w="1984"/>
        <w:gridCol w:w="1843"/>
        <w:gridCol w:w="1728"/>
      </w:tblGrid>
      <w:tr w:rsidR="00AD377B" w:rsidRPr="00C810D1" w14:paraId="569B8594" w14:textId="77777777" w:rsidTr="00E04C97">
        <w:trPr>
          <w:trHeight w:val="420"/>
        </w:trPr>
        <w:tc>
          <w:tcPr>
            <w:tcW w:w="9360" w:type="dxa"/>
            <w:gridSpan w:val="5"/>
            <w:shd w:val="clear" w:color="auto" w:fill="D9D9D9"/>
            <w:tcMar>
              <w:top w:w="100" w:type="dxa"/>
              <w:left w:w="100" w:type="dxa"/>
              <w:bottom w:w="100" w:type="dxa"/>
              <w:right w:w="100" w:type="dxa"/>
            </w:tcMar>
            <w:vAlign w:val="center"/>
          </w:tcPr>
          <w:p w14:paraId="50D3561D" w14:textId="77777777" w:rsidR="00AD377B" w:rsidRPr="00C810D1" w:rsidRDefault="00AD377B" w:rsidP="00E04C97">
            <w:pPr>
              <w:widowControl w:val="0"/>
              <w:spacing w:line="240" w:lineRule="auto"/>
              <w:rPr>
                <w:b/>
                <w:szCs w:val="28"/>
              </w:rPr>
            </w:pPr>
            <w:r w:rsidRPr="00C810D1">
              <w:rPr>
                <w:b/>
                <w:szCs w:val="28"/>
              </w:rPr>
              <w:t>Riskin vakavuus</w:t>
            </w:r>
          </w:p>
        </w:tc>
      </w:tr>
      <w:tr w:rsidR="00AD377B" w:rsidRPr="00C810D1" w14:paraId="6F3FC27F" w14:textId="77777777" w:rsidTr="00926B1A">
        <w:trPr>
          <w:trHeight w:val="420"/>
        </w:trPr>
        <w:tc>
          <w:tcPr>
            <w:tcW w:w="1880" w:type="dxa"/>
            <w:vMerge w:val="restart"/>
            <w:shd w:val="clear" w:color="auto" w:fill="auto"/>
            <w:tcMar>
              <w:top w:w="100" w:type="dxa"/>
              <w:left w:w="100" w:type="dxa"/>
              <w:bottom w:w="100" w:type="dxa"/>
              <w:right w:w="100" w:type="dxa"/>
            </w:tcMar>
            <w:vAlign w:val="center"/>
          </w:tcPr>
          <w:p w14:paraId="27605FF3" w14:textId="77777777" w:rsidR="00AD377B" w:rsidRPr="00C810D1" w:rsidRDefault="00AD377B" w:rsidP="00E04C97">
            <w:pPr>
              <w:widowControl w:val="0"/>
              <w:spacing w:line="240" w:lineRule="auto"/>
              <w:jc w:val="center"/>
              <w:rPr>
                <w:szCs w:val="28"/>
              </w:rPr>
            </w:pPr>
            <w:r w:rsidRPr="00C810D1">
              <w:rPr>
                <w:b/>
                <w:szCs w:val="28"/>
              </w:rPr>
              <w:t>Taso</w:t>
            </w:r>
          </w:p>
        </w:tc>
        <w:tc>
          <w:tcPr>
            <w:tcW w:w="1925" w:type="dxa"/>
            <w:vMerge w:val="restart"/>
            <w:shd w:val="clear" w:color="auto" w:fill="auto"/>
            <w:tcMar>
              <w:top w:w="100" w:type="dxa"/>
              <w:left w:w="100" w:type="dxa"/>
              <w:bottom w:w="100" w:type="dxa"/>
              <w:right w:w="100" w:type="dxa"/>
            </w:tcMar>
            <w:vAlign w:val="center"/>
          </w:tcPr>
          <w:p w14:paraId="374DB74F" w14:textId="77777777" w:rsidR="00AD377B" w:rsidRPr="00C810D1" w:rsidRDefault="00AD377B" w:rsidP="00E04C97">
            <w:pPr>
              <w:widowControl w:val="0"/>
              <w:spacing w:line="240" w:lineRule="auto"/>
              <w:jc w:val="center"/>
              <w:rPr>
                <w:b/>
                <w:szCs w:val="28"/>
              </w:rPr>
            </w:pPr>
            <w:r w:rsidRPr="00C810D1">
              <w:rPr>
                <w:b/>
                <w:szCs w:val="28"/>
              </w:rPr>
              <w:t>Määritelmä</w:t>
            </w:r>
          </w:p>
        </w:tc>
        <w:tc>
          <w:tcPr>
            <w:tcW w:w="5555" w:type="dxa"/>
            <w:gridSpan w:val="3"/>
            <w:shd w:val="clear" w:color="auto" w:fill="auto"/>
            <w:tcMar>
              <w:top w:w="100" w:type="dxa"/>
              <w:left w:w="100" w:type="dxa"/>
              <w:bottom w:w="100" w:type="dxa"/>
              <w:right w:w="100" w:type="dxa"/>
            </w:tcMar>
            <w:vAlign w:val="center"/>
          </w:tcPr>
          <w:p w14:paraId="3B7E16DC" w14:textId="77777777" w:rsidR="00AD377B" w:rsidRPr="00C810D1" w:rsidRDefault="00AD377B" w:rsidP="00E04C97">
            <w:pPr>
              <w:widowControl w:val="0"/>
              <w:spacing w:line="240" w:lineRule="auto"/>
              <w:jc w:val="center"/>
              <w:rPr>
                <w:b/>
                <w:szCs w:val="28"/>
              </w:rPr>
            </w:pPr>
            <w:r w:rsidRPr="00C810D1">
              <w:rPr>
                <w:b/>
                <w:szCs w:val="28"/>
              </w:rPr>
              <w:t>Seuraukset (esimerkkejä)</w:t>
            </w:r>
          </w:p>
        </w:tc>
      </w:tr>
      <w:tr w:rsidR="00AD377B" w:rsidRPr="00C810D1" w14:paraId="26C00E86" w14:textId="77777777" w:rsidTr="00926B1A">
        <w:trPr>
          <w:trHeight w:val="420"/>
        </w:trPr>
        <w:tc>
          <w:tcPr>
            <w:tcW w:w="1880" w:type="dxa"/>
            <w:vMerge/>
            <w:shd w:val="clear" w:color="auto" w:fill="auto"/>
            <w:tcMar>
              <w:top w:w="100" w:type="dxa"/>
              <w:left w:w="100" w:type="dxa"/>
              <w:bottom w:w="100" w:type="dxa"/>
              <w:right w:w="100" w:type="dxa"/>
            </w:tcMar>
            <w:vAlign w:val="center"/>
          </w:tcPr>
          <w:p w14:paraId="7C157466" w14:textId="77777777" w:rsidR="00AD377B" w:rsidRPr="00C810D1" w:rsidRDefault="00AD377B" w:rsidP="00E04C97">
            <w:pPr>
              <w:widowControl w:val="0"/>
              <w:spacing w:line="240" w:lineRule="auto"/>
              <w:jc w:val="center"/>
              <w:rPr>
                <w:szCs w:val="28"/>
              </w:rPr>
            </w:pPr>
          </w:p>
        </w:tc>
        <w:tc>
          <w:tcPr>
            <w:tcW w:w="1925" w:type="dxa"/>
            <w:vMerge/>
            <w:shd w:val="clear" w:color="auto" w:fill="auto"/>
            <w:tcMar>
              <w:top w:w="100" w:type="dxa"/>
              <w:left w:w="100" w:type="dxa"/>
              <w:bottom w:w="100" w:type="dxa"/>
              <w:right w:w="100" w:type="dxa"/>
            </w:tcMar>
            <w:vAlign w:val="center"/>
          </w:tcPr>
          <w:p w14:paraId="5E1F6D68" w14:textId="77777777" w:rsidR="00AD377B" w:rsidRPr="00C810D1" w:rsidRDefault="00AD377B" w:rsidP="00E04C97">
            <w:pPr>
              <w:widowControl w:val="0"/>
              <w:spacing w:line="240" w:lineRule="auto"/>
              <w:jc w:val="center"/>
              <w:rPr>
                <w:szCs w:val="28"/>
              </w:rPr>
            </w:pPr>
          </w:p>
        </w:tc>
        <w:tc>
          <w:tcPr>
            <w:tcW w:w="1984" w:type="dxa"/>
            <w:shd w:val="clear" w:color="auto" w:fill="auto"/>
            <w:tcMar>
              <w:top w:w="100" w:type="dxa"/>
              <w:left w:w="100" w:type="dxa"/>
              <w:bottom w:w="100" w:type="dxa"/>
              <w:right w:w="100" w:type="dxa"/>
            </w:tcMar>
            <w:vAlign w:val="center"/>
          </w:tcPr>
          <w:p w14:paraId="76B50E76" w14:textId="77777777" w:rsidR="00AD377B" w:rsidRPr="00C810D1" w:rsidRDefault="00AD377B" w:rsidP="00E04C97">
            <w:pPr>
              <w:widowControl w:val="0"/>
              <w:spacing w:line="240" w:lineRule="auto"/>
              <w:jc w:val="center"/>
              <w:rPr>
                <w:b/>
                <w:szCs w:val="28"/>
              </w:rPr>
            </w:pPr>
            <w:r w:rsidRPr="00C810D1">
              <w:rPr>
                <w:b/>
                <w:szCs w:val="28"/>
              </w:rPr>
              <w:t>Henkilöt</w:t>
            </w:r>
          </w:p>
        </w:tc>
        <w:tc>
          <w:tcPr>
            <w:tcW w:w="1843" w:type="dxa"/>
            <w:shd w:val="clear" w:color="auto" w:fill="auto"/>
            <w:tcMar>
              <w:top w:w="100" w:type="dxa"/>
              <w:left w:w="100" w:type="dxa"/>
              <w:bottom w:w="100" w:type="dxa"/>
              <w:right w:w="100" w:type="dxa"/>
            </w:tcMar>
            <w:vAlign w:val="center"/>
          </w:tcPr>
          <w:p w14:paraId="1AF8C359" w14:textId="77777777" w:rsidR="00AD377B" w:rsidRPr="00C810D1" w:rsidRDefault="00AD377B" w:rsidP="00E04C97">
            <w:pPr>
              <w:widowControl w:val="0"/>
              <w:spacing w:line="240" w:lineRule="auto"/>
              <w:jc w:val="center"/>
              <w:rPr>
                <w:b/>
                <w:szCs w:val="28"/>
              </w:rPr>
            </w:pPr>
            <w:r w:rsidRPr="00C810D1">
              <w:rPr>
                <w:b/>
                <w:szCs w:val="28"/>
              </w:rPr>
              <w:t>Laitteet</w:t>
            </w:r>
          </w:p>
        </w:tc>
        <w:tc>
          <w:tcPr>
            <w:tcW w:w="1728" w:type="dxa"/>
            <w:shd w:val="clear" w:color="auto" w:fill="auto"/>
            <w:tcMar>
              <w:top w:w="100" w:type="dxa"/>
              <w:left w:w="100" w:type="dxa"/>
              <w:bottom w:w="100" w:type="dxa"/>
              <w:right w:w="100" w:type="dxa"/>
            </w:tcMar>
            <w:vAlign w:val="center"/>
          </w:tcPr>
          <w:p w14:paraId="546AF82F" w14:textId="77777777" w:rsidR="00AD377B" w:rsidRPr="00C810D1" w:rsidRDefault="00AD377B" w:rsidP="00E04C97">
            <w:pPr>
              <w:widowControl w:val="0"/>
              <w:spacing w:line="240" w:lineRule="auto"/>
              <w:jc w:val="center"/>
              <w:rPr>
                <w:b/>
                <w:szCs w:val="28"/>
              </w:rPr>
            </w:pPr>
            <w:r w:rsidRPr="00C810D1">
              <w:rPr>
                <w:b/>
                <w:szCs w:val="28"/>
              </w:rPr>
              <w:t>Ympäristö</w:t>
            </w:r>
          </w:p>
        </w:tc>
      </w:tr>
      <w:tr w:rsidR="00AD377B" w:rsidRPr="00C810D1" w14:paraId="39F5A949" w14:textId="77777777" w:rsidTr="00926B1A">
        <w:trPr>
          <w:trHeight w:val="420"/>
        </w:trPr>
        <w:tc>
          <w:tcPr>
            <w:tcW w:w="1880" w:type="dxa"/>
            <w:shd w:val="clear" w:color="auto" w:fill="auto"/>
            <w:tcMar>
              <w:top w:w="100" w:type="dxa"/>
              <w:left w:w="100" w:type="dxa"/>
              <w:bottom w:w="100" w:type="dxa"/>
              <w:right w:w="100" w:type="dxa"/>
            </w:tcMar>
            <w:vAlign w:val="center"/>
          </w:tcPr>
          <w:p w14:paraId="30F9F04A" w14:textId="77777777" w:rsidR="00AD377B" w:rsidRPr="00C810D1" w:rsidRDefault="00AD377B" w:rsidP="00E04C97">
            <w:pPr>
              <w:widowControl w:val="0"/>
              <w:spacing w:line="240" w:lineRule="auto"/>
              <w:jc w:val="center"/>
              <w:rPr>
                <w:szCs w:val="24"/>
              </w:rPr>
            </w:pPr>
            <w:r w:rsidRPr="00C810D1">
              <w:rPr>
                <w:b/>
                <w:szCs w:val="24"/>
              </w:rPr>
              <w:t>5</w:t>
            </w:r>
          </w:p>
        </w:tc>
        <w:tc>
          <w:tcPr>
            <w:tcW w:w="1925" w:type="dxa"/>
            <w:shd w:val="clear" w:color="auto" w:fill="auto"/>
            <w:tcMar>
              <w:top w:w="100" w:type="dxa"/>
              <w:left w:w="100" w:type="dxa"/>
              <w:bottom w:w="100" w:type="dxa"/>
              <w:right w:w="100" w:type="dxa"/>
            </w:tcMar>
            <w:vAlign w:val="center"/>
          </w:tcPr>
          <w:p w14:paraId="7F8416E7" w14:textId="77777777" w:rsidR="00AD377B" w:rsidRPr="00C810D1" w:rsidRDefault="00AD377B" w:rsidP="00E04C97">
            <w:pPr>
              <w:widowControl w:val="0"/>
              <w:spacing w:line="240" w:lineRule="auto"/>
              <w:jc w:val="center"/>
              <w:rPr>
                <w:b/>
                <w:bCs/>
                <w:sz w:val="22"/>
              </w:rPr>
            </w:pPr>
            <w:r w:rsidRPr="00C810D1">
              <w:rPr>
                <w:b/>
                <w:bCs/>
                <w:sz w:val="22"/>
              </w:rPr>
              <w:t>Katastrofaalinen</w:t>
            </w:r>
          </w:p>
        </w:tc>
        <w:tc>
          <w:tcPr>
            <w:tcW w:w="1984" w:type="dxa"/>
            <w:shd w:val="clear" w:color="auto" w:fill="auto"/>
            <w:tcMar>
              <w:top w:w="100" w:type="dxa"/>
              <w:left w:w="100" w:type="dxa"/>
              <w:bottom w:w="100" w:type="dxa"/>
              <w:right w:w="100" w:type="dxa"/>
            </w:tcMar>
            <w:vAlign w:val="center"/>
          </w:tcPr>
          <w:p w14:paraId="096F9BD3" w14:textId="77777777" w:rsidR="00AD377B" w:rsidRPr="00C810D1" w:rsidRDefault="00AD377B" w:rsidP="00E04C97">
            <w:pPr>
              <w:widowControl w:val="0"/>
              <w:spacing w:line="240" w:lineRule="auto"/>
              <w:jc w:val="center"/>
              <w:rPr>
                <w:sz w:val="22"/>
              </w:rPr>
            </w:pPr>
            <w:r w:rsidRPr="00C810D1">
              <w:rPr>
                <w:sz w:val="22"/>
              </w:rPr>
              <w:t>Kuolema</w:t>
            </w:r>
          </w:p>
        </w:tc>
        <w:tc>
          <w:tcPr>
            <w:tcW w:w="1843" w:type="dxa"/>
            <w:shd w:val="clear" w:color="auto" w:fill="auto"/>
            <w:tcMar>
              <w:top w:w="100" w:type="dxa"/>
              <w:left w:w="100" w:type="dxa"/>
              <w:bottom w:w="100" w:type="dxa"/>
              <w:right w:w="100" w:type="dxa"/>
            </w:tcMar>
            <w:vAlign w:val="center"/>
          </w:tcPr>
          <w:p w14:paraId="19B9A387" w14:textId="77777777" w:rsidR="00AD377B" w:rsidRPr="00C810D1" w:rsidRDefault="00AD377B" w:rsidP="00E04C97">
            <w:pPr>
              <w:widowControl w:val="0"/>
              <w:spacing w:line="240" w:lineRule="auto"/>
              <w:jc w:val="center"/>
              <w:rPr>
                <w:sz w:val="22"/>
              </w:rPr>
            </w:pPr>
            <w:r w:rsidRPr="00C810D1">
              <w:rPr>
                <w:sz w:val="22"/>
              </w:rPr>
              <w:t>Täystuho</w:t>
            </w:r>
          </w:p>
        </w:tc>
        <w:tc>
          <w:tcPr>
            <w:tcW w:w="1728" w:type="dxa"/>
            <w:shd w:val="clear" w:color="auto" w:fill="auto"/>
            <w:tcMar>
              <w:top w:w="100" w:type="dxa"/>
              <w:left w:w="100" w:type="dxa"/>
              <w:bottom w:w="100" w:type="dxa"/>
              <w:right w:w="100" w:type="dxa"/>
            </w:tcMar>
            <w:vAlign w:val="center"/>
          </w:tcPr>
          <w:p w14:paraId="01C33C87" w14:textId="77777777" w:rsidR="00AD377B" w:rsidRPr="00C810D1" w:rsidRDefault="00AD377B" w:rsidP="00E04C97">
            <w:pPr>
              <w:widowControl w:val="0"/>
              <w:spacing w:line="240" w:lineRule="auto"/>
              <w:jc w:val="center"/>
              <w:rPr>
                <w:sz w:val="22"/>
              </w:rPr>
            </w:pPr>
            <w:r w:rsidRPr="00C810D1">
              <w:rPr>
                <w:sz w:val="22"/>
              </w:rPr>
              <w:t>Tuho</w:t>
            </w:r>
          </w:p>
        </w:tc>
      </w:tr>
      <w:tr w:rsidR="00AD377B" w:rsidRPr="00C810D1" w14:paraId="2BFE3BC1" w14:textId="77777777" w:rsidTr="00926B1A">
        <w:trPr>
          <w:trHeight w:val="420"/>
        </w:trPr>
        <w:tc>
          <w:tcPr>
            <w:tcW w:w="1880" w:type="dxa"/>
            <w:shd w:val="clear" w:color="auto" w:fill="auto"/>
            <w:tcMar>
              <w:top w:w="100" w:type="dxa"/>
              <w:left w:w="100" w:type="dxa"/>
              <w:bottom w:w="100" w:type="dxa"/>
              <w:right w:w="100" w:type="dxa"/>
            </w:tcMar>
            <w:vAlign w:val="center"/>
          </w:tcPr>
          <w:p w14:paraId="206C2FBD" w14:textId="77777777" w:rsidR="00AD377B" w:rsidRPr="00C810D1" w:rsidRDefault="00AD377B" w:rsidP="00E04C97">
            <w:pPr>
              <w:widowControl w:val="0"/>
              <w:spacing w:line="240" w:lineRule="auto"/>
              <w:jc w:val="center"/>
              <w:rPr>
                <w:szCs w:val="24"/>
              </w:rPr>
            </w:pPr>
            <w:r w:rsidRPr="00C810D1">
              <w:rPr>
                <w:b/>
                <w:szCs w:val="24"/>
              </w:rPr>
              <w:t>4</w:t>
            </w:r>
          </w:p>
        </w:tc>
        <w:tc>
          <w:tcPr>
            <w:tcW w:w="1925" w:type="dxa"/>
            <w:shd w:val="clear" w:color="auto" w:fill="auto"/>
            <w:tcMar>
              <w:top w:w="100" w:type="dxa"/>
              <w:left w:w="100" w:type="dxa"/>
              <w:bottom w:w="100" w:type="dxa"/>
              <w:right w:w="100" w:type="dxa"/>
            </w:tcMar>
            <w:vAlign w:val="center"/>
          </w:tcPr>
          <w:p w14:paraId="71702473" w14:textId="77777777" w:rsidR="00AD377B" w:rsidRPr="00C810D1" w:rsidRDefault="00AD377B" w:rsidP="00E04C97">
            <w:pPr>
              <w:widowControl w:val="0"/>
              <w:spacing w:line="240" w:lineRule="auto"/>
              <w:jc w:val="center"/>
              <w:rPr>
                <w:b/>
                <w:bCs/>
                <w:sz w:val="22"/>
              </w:rPr>
            </w:pPr>
            <w:r w:rsidRPr="00C810D1">
              <w:rPr>
                <w:b/>
                <w:bCs/>
                <w:sz w:val="22"/>
              </w:rPr>
              <w:t>Suuri</w:t>
            </w:r>
          </w:p>
        </w:tc>
        <w:tc>
          <w:tcPr>
            <w:tcW w:w="1984" w:type="dxa"/>
            <w:shd w:val="clear" w:color="auto" w:fill="auto"/>
            <w:tcMar>
              <w:top w:w="100" w:type="dxa"/>
              <w:left w:w="100" w:type="dxa"/>
              <w:bottom w:w="100" w:type="dxa"/>
              <w:right w:w="100" w:type="dxa"/>
            </w:tcMar>
            <w:vAlign w:val="center"/>
          </w:tcPr>
          <w:p w14:paraId="763331DB" w14:textId="77777777" w:rsidR="00AD377B" w:rsidRPr="00C810D1" w:rsidRDefault="00AD377B" w:rsidP="00E04C97">
            <w:pPr>
              <w:widowControl w:val="0"/>
              <w:spacing w:line="240" w:lineRule="auto"/>
              <w:jc w:val="center"/>
              <w:rPr>
                <w:sz w:val="22"/>
              </w:rPr>
            </w:pPr>
            <w:r w:rsidRPr="00C810D1">
              <w:rPr>
                <w:sz w:val="22"/>
              </w:rPr>
              <w:t>Vakava loukkaantuminen</w:t>
            </w:r>
          </w:p>
        </w:tc>
        <w:tc>
          <w:tcPr>
            <w:tcW w:w="1843" w:type="dxa"/>
            <w:shd w:val="clear" w:color="auto" w:fill="auto"/>
            <w:tcMar>
              <w:top w:w="100" w:type="dxa"/>
              <w:left w:w="100" w:type="dxa"/>
              <w:bottom w:w="100" w:type="dxa"/>
              <w:right w:w="100" w:type="dxa"/>
            </w:tcMar>
            <w:vAlign w:val="center"/>
          </w:tcPr>
          <w:p w14:paraId="250C95EC" w14:textId="77777777" w:rsidR="00AD377B" w:rsidRPr="00C810D1" w:rsidRDefault="00AD377B" w:rsidP="00E04C97">
            <w:pPr>
              <w:widowControl w:val="0"/>
              <w:spacing w:line="240" w:lineRule="auto"/>
              <w:jc w:val="center"/>
              <w:rPr>
                <w:sz w:val="22"/>
              </w:rPr>
            </w:pPr>
            <w:r w:rsidRPr="00C810D1">
              <w:rPr>
                <w:sz w:val="22"/>
              </w:rPr>
              <w:t>Merkittävä vaurio</w:t>
            </w:r>
          </w:p>
        </w:tc>
        <w:tc>
          <w:tcPr>
            <w:tcW w:w="1728" w:type="dxa"/>
            <w:shd w:val="clear" w:color="auto" w:fill="auto"/>
            <w:tcMar>
              <w:top w:w="100" w:type="dxa"/>
              <w:left w:w="100" w:type="dxa"/>
              <w:bottom w:w="100" w:type="dxa"/>
              <w:right w:w="100" w:type="dxa"/>
            </w:tcMar>
            <w:vAlign w:val="center"/>
          </w:tcPr>
          <w:p w14:paraId="6EE03FD8" w14:textId="77777777" w:rsidR="00AD377B" w:rsidRPr="00C810D1" w:rsidRDefault="00AD377B" w:rsidP="00E04C97">
            <w:pPr>
              <w:widowControl w:val="0"/>
              <w:spacing w:line="240" w:lineRule="auto"/>
              <w:jc w:val="center"/>
              <w:rPr>
                <w:sz w:val="22"/>
              </w:rPr>
            </w:pPr>
            <w:r w:rsidRPr="00C810D1">
              <w:rPr>
                <w:sz w:val="22"/>
              </w:rPr>
              <w:t>Merkittävä vahinko</w:t>
            </w:r>
          </w:p>
        </w:tc>
      </w:tr>
      <w:tr w:rsidR="00AD377B" w:rsidRPr="00C810D1" w14:paraId="3FF7F174" w14:textId="77777777" w:rsidTr="00926B1A">
        <w:trPr>
          <w:trHeight w:val="420"/>
        </w:trPr>
        <w:tc>
          <w:tcPr>
            <w:tcW w:w="1880" w:type="dxa"/>
            <w:shd w:val="clear" w:color="auto" w:fill="auto"/>
            <w:tcMar>
              <w:top w:w="100" w:type="dxa"/>
              <w:left w:w="100" w:type="dxa"/>
              <w:bottom w:w="100" w:type="dxa"/>
              <w:right w:w="100" w:type="dxa"/>
            </w:tcMar>
            <w:vAlign w:val="center"/>
          </w:tcPr>
          <w:p w14:paraId="53471F5F" w14:textId="77777777" w:rsidR="00AD377B" w:rsidRPr="00C810D1" w:rsidRDefault="00AD377B" w:rsidP="00E04C97">
            <w:pPr>
              <w:widowControl w:val="0"/>
              <w:spacing w:line="240" w:lineRule="auto"/>
              <w:jc w:val="center"/>
              <w:rPr>
                <w:szCs w:val="24"/>
              </w:rPr>
            </w:pPr>
            <w:r w:rsidRPr="00C810D1">
              <w:rPr>
                <w:b/>
                <w:szCs w:val="24"/>
              </w:rPr>
              <w:t>3</w:t>
            </w:r>
          </w:p>
        </w:tc>
        <w:tc>
          <w:tcPr>
            <w:tcW w:w="1925" w:type="dxa"/>
            <w:shd w:val="clear" w:color="auto" w:fill="auto"/>
            <w:tcMar>
              <w:top w:w="100" w:type="dxa"/>
              <w:left w:w="100" w:type="dxa"/>
              <w:bottom w:w="100" w:type="dxa"/>
              <w:right w:w="100" w:type="dxa"/>
            </w:tcMar>
            <w:vAlign w:val="center"/>
          </w:tcPr>
          <w:p w14:paraId="6A8B6B8E" w14:textId="6A2B9336" w:rsidR="00AD377B" w:rsidRPr="00C810D1" w:rsidRDefault="00926B1A" w:rsidP="00E04C97">
            <w:pPr>
              <w:widowControl w:val="0"/>
              <w:spacing w:line="240" w:lineRule="auto"/>
              <w:jc w:val="center"/>
              <w:rPr>
                <w:b/>
                <w:bCs/>
                <w:sz w:val="22"/>
              </w:rPr>
            </w:pPr>
            <w:r>
              <w:rPr>
                <w:b/>
                <w:bCs/>
                <w:sz w:val="22"/>
              </w:rPr>
              <w:t>Kohtalainen</w:t>
            </w:r>
          </w:p>
        </w:tc>
        <w:tc>
          <w:tcPr>
            <w:tcW w:w="1984" w:type="dxa"/>
            <w:shd w:val="clear" w:color="auto" w:fill="auto"/>
            <w:tcMar>
              <w:top w:w="100" w:type="dxa"/>
              <w:left w:w="100" w:type="dxa"/>
              <w:bottom w:w="100" w:type="dxa"/>
              <w:right w:w="100" w:type="dxa"/>
            </w:tcMar>
            <w:vAlign w:val="center"/>
          </w:tcPr>
          <w:p w14:paraId="01AA23F2" w14:textId="77777777" w:rsidR="00AD377B" w:rsidRPr="00C810D1" w:rsidRDefault="00AD377B" w:rsidP="00E04C97">
            <w:pPr>
              <w:widowControl w:val="0"/>
              <w:spacing w:line="240" w:lineRule="auto"/>
              <w:jc w:val="center"/>
              <w:rPr>
                <w:sz w:val="22"/>
              </w:rPr>
            </w:pPr>
            <w:r w:rsidRPr="00C810D1">
              <w:rPr>
                <w:sz w:val="22"/>
              </w:rPr>
              <w:t>Loukkaantuminen</w:t>
            </w:r>
          </w:p>
        </w:tc>
        <w:tc>
          <w:tcPr>
            <w:tcW w:w="1843" w:type="dxa"/>
            <w:shd w:val="clear" w:color="auto" w:fill="auto"/>
            <w:tcMar>
              <w:top w:w="100" w:type="dxa"/>
              <w:left w:w="100" w:type="dxa"/>
              <w:bottom w:w="100" w:type="dxa"/>
              <w:right w:w="100" w:type="dxa"/>
            </w:tcMar>
            <w:vAlign w:val="center"/>
          </w:tcPr>
          <w:p w14:paraId="7731A9F7" w14:textId="77777777" w:rsidR="00AD377B" w:rsidRPr="00C810D1" w:rsidRDefault="00AD377B" w:rsidP="00E04C97">
            <w:pPr>
              <w:widowControl w:val="0"/>
              <w:spacing w:line="240" w:lineRule="auto"/>
              <w:jc w:val="center"/>
              <w:rPr>
                <w:sz w:val="22"/>
              </w:rPr>
            </w:pPr>
            <w:r w:rsidRPr="00C810D1">
              <w:rPr>
                <w:sz w:val="22"/>
              </w:rPr>
              <w:t>Vaurio</w:t>
            </w:r>
          </w:p>
        </w:tc>
        <w:tc>
          <w:tcPr>
            <w:tcW w:w="1728" w:type="dxa"/>
            <w:shd w:val="clear" w:color="auto" w:fill="auto"/>
            <w:tcMar>
              <w:top w:w="100" w:type="dxa"/>
              <w:left w:w="100" w:type="dxa"/>
              <w:bottom w:w="100" w:type="dxa"/>
              <w:right w:w="100" w:type="dxa"/>
            </w:tcMar>
            <w:vAlign w:val="center"/>
          </w:tcPr>
          <w:p w14:paraId="47526BA2" w14:textId="77777777" w:rsidR="00AD377B" w:rsidRPr="00C810D1" w:rsidRDefault="00AD377B" w:rsidP="00E04C97">
            <w:pPr>
              <w:widowControl w:val="0"/>
              <w:spacing w:line="240" w:lineRule="auto"/>
              <w:jc w:val="center"/>
              <w:rPr>
                <w:sz w:val="22"/>
              </w:rPr>
            </w:pPr>
            <w:r w:rsidRPr="00C810D1">
              <w:rPr>
                <w:sz w:val="22"/>
              </w:rPr>
              <w:t>Vahinko</w:t>
            </w:r>
          </w:p>
        </w:tc>
      </w:tr>
      <w:tr w:rsidR="00AD377B" w:rsidRPr="00C810D1" w14:paraId="745C130D" w14:textId="77777777" w:rsidTr="00926B1A">
        <w:trPr>
          <w:trHeight w:val="420"/>
        </w:trPr>
        <w:tc>
          <w:tcPr>
            <w:tcW w:w="1880" w:type="dxa"/>
            <w:shd w:val="clear" w:color="auto" w:fill="auto"/>
            <w:tcMar>
              <w:top w:w="100" w:type="dxa"/>
              <w:left w:w="100" w:type="dxa"/>
              <w:bottom w:w="100" w:type="dxa"/>
              <w:right w:w="100" w:type="dxa"/>
            </w:tcMar>
            <w:vAlign w:val="center"/>
          </w:tcPr>
          <w:p w14:paraId="25F6D38C" w14:textId="77777777" w:rsidR="00AD377B" w:rsidRPr="00C810D1" w:rsidRDefault="00AD377B" w:rsidP="00E04C97">
            <w:pPr>
              <w:widowControl w:val="0"/>
              <w:spacing w:line="240" w:lineRule="auto"/>
              <w:jc w:val="center"/>
              <w:rPr>
                <w:szCs w:val="24"/>
              </w:rPr>
            </w:pPr>
            <w:r w:rsidRPr="00C810D1">
              <w:rPr>
                <w:b/>
                <w:szCs w:val="24"/>
              </w:rPr>
              <w:t>2</w:t>
            </w:r>
          </w:p>
        </w:tc>
        <w:tc>
          <w:tcPr>
            <w:tcW w:w="1925" w:type="dxa"/>
            <w:shd w:val="clear" w:color="auto" w:fill="auto"/>
            <w:tcMar>
              <w:top w:w="100" w:type="dxa"/>
              <w:left w:w="100" w:type="dxa"/>
              <w:bottom w:w="100" w:type="dxa"/>
              <w:right w:w="100" w:type="dxa"/>
            </w:tcMar>
            <w:vAlign w:val="center"/>
          </w:tcPr>
          <w:p w14:paraId="091E64A0" w14:textId="77777777" w:rsidR="00AD377B" w:rsidRPr="00C810D1" w:rsidRDefault="00AD377B" w:rsidP="00E04C97">
            <w:pPr>
              <w:widowControl w:val="0"/>
              <w:spacing w:line="240" w:lineRule="auto"/>
              <w:jc w:val="center"/>
              <w:rPr>
                <w:b/>
                <w:bCs/>
                <w:sz w:val="22"/>
              </w:rPr>
            </w:pPr>
            <w:r w:rsidRPr="00C810D1">
              <w:rPr>
                <w:b/>
                <w:bCs/>
                <w:sz w:val="22"/>
              </w:rPr>
              <w:t>Pieni</w:t>
            </w:r>
          </w:p>
        </w:tc>
        <w:tc>
          <w:tcPr>
            <w:tcW w:w="1984" w:type="dxa"/>
            <w:shd w:val="clear" w:color="auto" w:fill="auto"/>
            <w:tcMar>
              <w:top w:w="100" w:type="dxa"/>
              <w:left w:w="100" w:type="dxa"/>
              <w:bottom w:w="100" w:type="dxa"/>
              <w:right w:w="100" w:type="dxa"/>
            </w:tcMar>
            <w:vAlign w:val="center"/>
          </w:tcPr>
          <w:p w14:paraId="6E06FB87" w14:textId="77777777" w:rsidR="00AD377B" w:rsidRPr="00C810D1" w:rsidRDefault="00AD377B" w:rsidP="00E04C97">
            <w:pPr>
              <w:widowControl w:val="0"/>
              <w:spacing w:line="240" w:lineRule="auto"/>
              <w:jc w:val="center"/>
              <w:rPr>
                <w:sz w:val="22"/>
              </w:rPr>
            </w:pPr>
            <w:r w:rsidRPr="00C810D1">
              <w:rPr>
                <w:sz w:val="22"/>
              </w:rPr>
              <w:t>Haitta</w:t>
            </w:r>
          </w:p>
        </w:tc>
        <w:tc>
          <w:tcPr>
            <w:tcW w:w="1843" w:type="dxa"/>
            <w:shd w:val="clear" w:color="auto" w:fill="auto"/>
            <w:tcMar>
              <w:top w:w="100" w:type="dxa"/>
              <w:left w:w="100" w:type="dxa"/>
              <w:bottom w:w="100" w:type="dxa"/>
              <w:right w:w="100" w:type="dxa"/>
            </w:tcMar>
            <w:vAlign w:val="center"/>
          </w:tcPr>
          <w:p w14:paraId="1CEC6D18" w14:textId="77777777" w:rsidR="00AD377B" w:rsidRPr="00C810D1" w:rsidRDefault="00AD377B" w:rsidP="00E04C97">
            <w:pPr>
              <w:widowControl w:val="0"/>
              <w:spacing w:line="240" w:lineRule="auto"/>
              <w:jc w:val="center"/>
              <w:rPr>
                <w:sz w:val="22"/>
              </w:rPr>
            </w:pPr>
            <w:r w:rsidRPr="00C810D1">
              <w:rPr>
                <w:sz w:val="22"/>
              </w:rPr>
              <w:t>Epänormaali tilanne</w:t>
            </w:r>
          </w:p>
        </w:tc>
        <w:tc>
          <w:tcPr>
            <w:tcW w:w="1728" w:type="dxa"/>
            <w:shd w:val="clear" w:color="auto" w:fill="auto"/>
            <w:tcMar>
              <w:top w:w="100" w:type="dxa"/>
              <w:left w:w="100" w:type="dxa"/>
              <w:bottom w:w="100" w:type="dxa"/>
              <w:right w:w="100" w:type="dxa"/>
            </w:tcMar>
            <w:vAlign w:val="center"/>
          </w:tcPr>
          <w:p w14:paraId="3521FFB8" w14:textId="77777777" w:rsidR="00AD377B" w:rsidRPr="00C810D1" w:rsidRDefault="00AD377B" w:rsidP="00E04C97">
            <w:pPr>
              <w:widowControl w:val="0"/>
              <w:spacing w:line="240" w:lineRule="auto"/>
              <w:jc w:val="center"/>
              <w:rPr>
                <w:sz w:val="22"/>
              </w:rPr>
            </w:pPr>
            <w:r w:rsidRPr="00C810D1">
              <w:rPr>
                <w:sz w:val="22"/>
              </w:rPr>
              <w:t>Haitta</w:t>
            </w:r>
          </w:p>
        </w:tc>
      </w:tr>
      <w:tr w:rsidR="00AD377B" w:rsidRPr="00C810D1" w14:paraId="18C05EA8" w14:textId="77777777" w:rsidTr="00926B1A">
        <w:trPr>
          <w:trHeight w:val="420"/>
        </w:trPr>
        <w:tc>
          <w:tcPr>
            <w:tcW w:w="1880" w:type="dxa"/>
            <w:shd w:val="clear" w:color="auto" w:fill="auto"/>
            <w:tcMar>
              <w:top w:w="100" w:type="dxa"/>
              <w:left w:w="100" w:type="dxa"/>
              <w:bottom w:w="100" w:type="dxa"/>
              <w:right w:w="100" w:type="dxa"/>
            </w:tcMar>
            <w:vAlign w:val="center"/>
          </w:tcPr>
          <w:p w14:paraId="0B53D86E" w14:textId="77777777" w:rsidR="00AD377B" w:rsidRPr="00C810D1" w:rsidRDefault="00AD377B" w:rsidP="00E04C97">
            <w:pPr>
              <w:widowControl w:val="0"/>
              <w:spacing w:line="240" w:lineRule="auto"/>
              <w:jc w:val="center"/>
              <w:rPr>
                <w:szCs w:val="24"/>
              </w:rPr>
            </w:pPr>
            <w:r w:rsidRPr="00C810D1">
              <w:rPr>
                <w:b/>
                <w:szCs w:val="24"/>
              </w:rPr>
              <w:t>1</w:t>
            </w:r>
          </w:p>
        </w:tc>
        <w:tc>
          <w:tcPr>
            <w:tcW w:w="1925" w:type="dxa"/>
            <w:shd w:val="clear" w:color="auto" w:fill="auto"/>
            <w:tcMar>
              <w:top w:w="100" w:type="dxa"/>
              <w:left w:w="100" w:type="dxa"/>
              <w:bottom w:w="100" w:type="dxa"/>
              <w:right w:w="100" w:type="dxa"/>
            </w:tcMar>
            <w:vAlign w:val="center"/>
          </w:tcPr>
          <w:p w14:paraId="2AA2AD6F" w14:textId="77777777" w:rsidR="00AD377B" w:rsidRPr="00C810D1" w:rsidRDefault="00AD377B" w:rsidP="00E04C97">
            <w:pPr>
              <w:widowControl w:val="0"/>
              <w:spacing w:line="240" w:lineRule="auto"/>
              <w:jc w:val="center"/>
              <w:rPr>
                <w:b/>
                <w:bCs/>
                <w:sz w:val="22"/>
              </w:rPr>
            </w:pPr>
            <w:r w:rsidRPr="00C810D1">
              <w:rPr>
                <w:b/>
                <w:bCs/>
                <w:sz w:val="22"/>
              </w:rPr>
              <w:t>Mitätön</w:t>
            </w:r>
          </w:p>
        </w:tc>
        <w:tc>
          <w:tcPr>
            <w:tcW w:w="1984" w:type="dxa"/>
            <w:shd w:val="clear" w:color="auto" w:fill="auto"/>
            <w:tcMar>
              <w:top w:w="100" w:type="dxa"/>
              <w:left w:w="100" w:type="dxa"/>
              <w:bottom w:w="100" w:type="dxa"/>
              <w:right w:w="100" w:type="dxa"/>
            </w:tcMar>
            <w:vAlign w:val="center"/>
          </w:tcPr>
          <w:p w14:paraId="3DE43B04" w14:textId="77777777" w:rsidR="00AD377B" w:rsidRPr="00C810D1" w:rsidRDefault="00AD377B" w:rsidP="00E04C97">
            <w:pPr>
              <w:widowControl w:val="0"/>
              <w:spacing w:line="240" w:lineRule="auto"/>
              <w:jc w:val="center"/>
              <w:rPr>
                <w:sz w:val="22"/>
              </w:rPr>
            </w:pPr>
            <w:r w:rsidRPr="00C810D1">
              <w:rPr>
                <w:sz w:val="22"/>
              </w:rPr>
              <w:t>Ei merkittävää seurausta</w:t>
            </w:r>
          </w:p>
        </w:tc>
        <w:tc>
          <w:tcPr>
            <w:tcW w:w="1843" w:type="dxa"/>
            <w:shd w:val="clear" w:color="auto" w:fill="auto"/>
            <w:tcMar>
              <w:top w:w="100" w:type="dxa"/>
              <w:left w:w="100" w:type="dxa"/>
              <w:bottom w:w="100" w:type="dxa"/>
              <w:right w:w="100" w:type="dxa"/>
            </w:tcMar>
            <w:vAlign w:val="center"/>
          </w:tcPr>
          <w:p w14:paraId="77B8CB10" w14:textId="77777777" w:rsidR="00AD377B" w:rsidRPr="00C810D1" w:rsidRDefault="00AD377B" w:rsidP="00E04C97">
            <w:pPr>
              <w:widowControl w:val="0"/>
              <w:spacing w:line="240" w:lineRule="auto"/>
              <w:jc w:val="center"/>
              <w:rPr>
                <w:sz w:val="22"/>
              </w:rPr>
            </w:pPr>
            <w:r w:rsidRPr="00C810D1">
              <w:rPr>
                <w:sz w:val="22"/>
              </w:rPr>
              <w:t>Ei merkittävää seurausta</w:t>
            </w:r>
          </w:p>
        </w:tc>
        <w:tc>
          <w:tcPr>
            <w:tcW w:w="1728" w:type="dxa"/>
            <w:shd w:val="clear" w:color="auto" w:fill="auto"/>
            <w:tcMar>
              <w:top w:w="100" w:type="dxa"/>
              <w:left w:w="100" w:type="dxa"/>
              <w:bottom w:w="100" w:type="dxa"/>
              <w:right w:w="100" w:type="dxa"/>
            </w:tcMar>
            <w:vAlign w:val="center"/>
          </w:tcPr>
          <w:p w14:paraId="07531103" w14:textId="77777777" w:rsidR="00AD377B" w:rsidRPr="00C810D1" w:rsidRDefault="00AD377B" w:rsidP="00E04C97">
            <w:pPr>
              <w:widowControl w:val="0"/>
              <w:spacing w:line="240" w:lineRule="auto"/>
              <w:jc w:val="center"/>
              <w:rPr>
                <w:sz w:val="22"/>
              </w:rPr>
            </w:pPr>
            <w:r w:rsidRPr="00C810D1">
              <w:rPr>
                <w:sz w:val="22"/>
              </w:rPr>
              <w:t>Ei merkittävää seurausta</w:t>
            </w:r>
          </w:p>
        </w:tc>
      </w:tr>
    </w:tbl>
    <w:p w14:paraId="7D747C65" w14:textId="77777777" w:rsidR="00AD377B" w:rsidRPr="00C810D1" w:rsidRDefault="00AD377B"/>
    <w:p w14:paraId="0FDE9988" w14:textId="77777777" w:rsidR="00926B1A" w:rsidRDefault="00926B1A">
      <w:pPr>
        <w:rPr>
          <w:szCs w:val="24"/>
        </w:rPr>
      </w:pPr>
      <w:r>
        <w:rPr>
          <w:szCs w:val="24"/>
        </w:rPr>
        <w:br w:type="page"/>
      </w:r>
    </w:p>
    <w:p w14:paraId="2210BFFF" w14:textId="5A0B9FA4" w:rsidR="00AD377B" w:rsidRPr="00C810D1" w:rsidRDefault="00AD377B" w:rsidP="00AD377B">
      <w:pPr>
        <w:rPr>
          <w:szCs w:val="24"/>
        </w:rPr>
      </w:pPr>
      <w:r w:rsidRPr="00C810D1">
        <w:rPr>
          <w:szCs w:val="24"/>
        </w:rPr>
        <w:lastRenderedPageBreak/>
        <w:t>Kun riskin todennäköisyys ja vakavuus on arvioitu, määrittyy niiden perusteella riskin siedettävyys (hyväksyttävyys) eli riskitaso edellisten riskin todennäköisyyden ja vakavuuden arvojen kertolaskun tuloksen perusteella. Edellisen perusteella voidaan tehdä seuraava matriisi kuvaamaan havainnollisesti riskin siedettävyyttä eli riskitasoa.</w:t>
      </w:r>
      <w:r w:rsidR="004D6448">
        <w:rPr>
          <w:szCs w:val="24"/>
        </w:rPr>
        <w:t xml:space="preserve"> </w:t>
      </w:r>
      <w:bookmarkStart w:id="30" w:name="_Hlk47436010"/>
      <w:r w:rsidR="004D6448">
        <w:rPr>
          <w:szCs w:val="24"/>
        </w:rPr>
        <w:t>Lisäksi kannattaa huomioida, että tässä lukuarvot 1–5 ovat vain havainnollistavia esimerkkejä samoin kuin niiden tulo; todellisuudessa muutos esimerkiksi riskinvakavuudessa vaikkapa kohtalaisesta suureen ei ole 1, vaan todellisuudessa jokin suurempi ja ei lineaarinen arvo.</w:t>
      </w:r>
      <w:bookmarkEnd w:id="30"/>
    </w:p>
    <w:p w14:paraId="71722DCC" w14:textId="77777777" w:rsidR="003867E3" w:rsidRPr="00C810D1" w:rsidRDefault="003867E3" w:rsidP="003867E3">
      <w:pPr>
        <w:rPr>
          <w:sz w:val="22"/>
        </w:rPr>
      </w:pPr>
      <w:bookmarkStart w:id="31" w:name="_Hlk47292514"/>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1418"/>
        <w:gridCol w:w="1417"/>
        <w:gridCol w:w="1546"/>
        <w:gridCol w:w="1193"/>
        <w:gridCol w:w="1431"/>
      </w:tblGrid>
      <w:tr w:rsidR="003867E3" w:rsidRPr="00C810D1" w14:paraId="2C7999DF" w14:textId="77777777" w:rsidTr="00E04C97">
        <w:trPr>
          <w:trHeight w:val="600"/>
        </w:trPr>
        <w:tc>
          <w:tcPr>
            <w:tcW w:w="9405" w:type="dxa"/>
            <w:gridSpan w:val="6"/>
            <w:tcBorders>
              <w:top w:val="single" w:sz="18" w:space="0" w:color="000000"/>
              <w:left w:val="single" w:sz="18" w:space="0" w:color="000000"/>
              <w:right w:val="single" w:sz="18" w:space="0" w:color="000000"/>
            </w:tcBorders>
            <w:shd w:val="clear" w:color="auto" w:fill="D9D9D9"/>
            <w:tcMar>
              <w:top w:w="100" w:type="dxa"/>
              <w:left w:w="100" w:type="dxa"/>
              <w:bottom w:w="100" w:type="dxa"/>
              <w:right w:w="100" w:type="dxa"/>
            </w:tcMar>
          </w:tcPr>
          <w:p w14:paraId="4453E95D" w14:textId="77777777" w:rsidR="003867E3" w:rsidRPr="00C810D1" w:rsidRDefault="003867E3" w:rsidP="00E04C97">
            <w:pPr>
              <w:widowControl w:val="0"/>
              <w:spacing w:line="240" w:lineRule="auto"/>
              <w:rPr>
                <w:b/>
                <w:szCs w:val="28"/>
              </w:rPr>
            </w:pPr>
            <w:r w:rsidRPr="00C810D1">
              <w:rPr>
                <w:b/>
                <w:szCs w:val="28"/>
              </w:rPr>
              <w:t>Riskin siedettävyys eli riskitaso</w:t>
            </w:r>
          </w:p>
          <w:p w14:paraId="622C712C" w14:textId="77777777" w:rsidR="003867E3" w:rsidRPr="00C810D1" w:rsidRDefault="003867E3" w:rsidP="00E04C97">
            <w:pPr>
              <w:widowControl w:val="0"/>
              <w:spacing w:line="240" w:lineRule="auto"/>
              <w:rPr>
                <w:bCs/>
                <w:sz w:val="22"/>
              </w:rPr>
            </w:pPr>
          </w:p>
          <w:p w14:paraId="5DFE7D66" w14:textId="77777777" w:rsidR="003867E3" w:rsidRPr="00C810D1" w:rsidRDefault="003867E3" w:rsidP="00E04C97">
            <w:pPr>
              <w:widowControl w:val="0"/>
              <w:spacing w:line="240" w:lineRule="auto"/>
              <w:rPr>
                <w:b/>
                <w:bCs/>
                <w:szCs w:val="18"/>
              </w:rPr>
            </w:pPr>
            <w:r w:rsidRPr="00C810D1">
              <w:rPr>
                <w:b/>
                <w:bCs/>
                <w:szCs w:val="18"/>
              </w:rPr>
              <w:t xml:space="preserve">   </w:t>
            </w:r>
            <w:r w:rsidRPr="00C810D1">
              <w:rPr>
                <w:b/>
                <w:bCs/>
                <w:color w:val="FFFFFF" w:themeColor="background1"/>
                <w:szCs w:val="18"/>
                <w:shd w:val="clear" w:color="auto" w:fill="FF0000"/>
              </w:rPr>
              <w:t xml:space="preserve">Punainen </w:t>
            </w:r>
            <w:r w:rsidRPr="00C810D1">
              <w:rPr>
                <w:rFonts w:eastAsia="Arial Unicode MS"/>
                <w:b/>
                <w:bCs/>
                <w:color w:val="FFFFFF" w:themeColor="background1"/>
                <w:szCs w:val="18"/>
                <w:shd w:val="clear" w:color="auto" w:fill="FF0000"/>
              </w:rPr>
              <w:t>→ Sietämätön (25–14)</w:t>
            </w:r>
          </w:p>
          <w:p w14:paraId="071D98C9" w14:textId="77777777" w:rsidR="003867E3" w:rsidRPr="00C810D1" w:rsidRDefault="003867E3" w:rsidP="00E04C97">
            <w:pPr>
              <w:widowControl w:val="0"/>
              <w:spacing w:line="240" w:lineRule="auto"/>
              <w:rPr>
                <w:b/>
                <w:bCs/>
                <w:szCs w:val="18"/>
              </w:rPr>
            </w:pPr>
            <w:r w:rsidRPr="00C810D1">
              <w:rPr>
                <w:b/>
                <w:bCs/>
                <w:szCs w:val="18"/>
              </w:rPr>
              <w:t xml:space="preserve">   </w:t>
            </w:r>
            <w:r w:rsidRPr="00C810D1">
              <w:rPr>
                <w:b/>
                <w:bCs/>
                <w:szCs w:val="18"/>
                <w:shd w:val="clear" w:color="auto" w:fill="FFFF00"/>
              </w:rPr>
              <w:t xml:space="preserve">Keltainen </w:t>
            </w:r>
            <w:r w:rsidRPr="00C810D1">
              <w:rPr>
                <w:rFonts w:eastAsia="Arial Unicode MS"/>
                <w:b/>
                <w:bCs/>
                <w:szCs w:val="18"/>
                <w:shd w:val="clear" w:color="auto" w:fill="FFFF00"/>
              </w:rPr>
              <w:t>→ Siedettävä (harkinnanvarainen) (13–5)</w:t>
            </w:r>
          </w:p>
          <w:p w14:paraId="157B0B9F" w14:textId="77777777" w:rsidR="003867E3" w:rsidRPr="00C810D1" w:rsidRDefault="003867E3" w:rsidP="00E04C97">
            <w:pPr>
              <w:widowControl w:val="0"/>
              <w:spacing w:line="240" w:lineRule="auto"/>
              <w:rPr>
                <w:sz w:val="22"/>
              </w:rPr>
            </w:pPr>
            <w:r w:rsidRPr="00C810D1">
              <w:rPr>
                <w:b/>
                <w:bCs/>
                <w:szCs w:val="18"/>
              </w:rPr>
              <w:t xml:space="preserve">   </w:t>
            </w:r>
            <w:r w:rsidRPr="00C810D1">
              <w:rPr>
                <w:b/>
                <w:bCs/>
                <w:szCs w:val="18"/>
                <w:shd w:val="clear" w:color="auto" w:fill="00CC00"/>
              </w:rPr>
              <w:t xml:space="preserve">Vihreä </w:t>
            </w:r>
            <w:r w:rsidRPr="00C810D1">
              <w:rPr>
                <w:rFonts w:eastAsia="Arial Unicode MS"/>
                <w:b/>
                <w:bCs/>
                <w:szCs w:val="18"/>
                <w:shd w:val="clear" w:color="auto" w:fill="00CC00"/>
              </w:rPr>
              <w:t>→ Hyväksyttävä (4–1)</w:t>
            </w:r>
          </w:p>
        </w:tc>
      </w:tr>
      <w:tr w:rsidR="003867E3" w:rsidRPr="00C810D1" w14:paraId="3B49DC2D" w14:textId="77777777" w:rsidTr="00E04C97">
        <w:trPr>
          <w:trHeight w:val="420"/>
        </w:trPr>
        <w:tc>
          <w:tcPr>
            <w:tcW w:w="2400" w:type="dxa"/>
            <w:vMerge w:val="restart"/>
            <w:tcBorders>
              <w:top w:val="single" w:sz="12" w:space="0" w:color="000000"/>
              <w:left w:val="single" w:sz="18" w:space="0" w:color="000000"/>
              <w:right w:val="single" w:sz="12" w:space="0" w:color="000000"/>
            </w:tcBorders>
            <w:shd w:val="clear" w:color="auto" w:fill="EFEFEF"/>
            <w:tcMar>
              <w:top w:w="100" w:type="dxa"/>
              <w:left w:w="100" w:type="dxa"/>
              <w:bottom w:w="100" w:type="dxa"/>
              <w:right w:w="100" w:type="dxa"/>
            </w:tcMar>
            <w:vAlign w:val="center"/>
          </w:tcPr>
          <w:p w14:paraId="5010C1F3" w14:textId="77777777" w:rsidR="003867E3" w:rsidRPr="00C810D1" w:rsidRDefault="003867E3" w:rsidP="00E04C97">
            <w:pPr>
              <w:widowControl w:val="0"/>
              <w:spacing w:line="240" w:lineRule="auto"/>
              <w:jc w:val="center"/>
              <w:rPr>
                <w:b/>
                <w:szCs w:val="24"/>
              </w:rPr>
            </w:pPr>
            <w:r w:rsidRPr="00C810D1">
              <w:rPr>
                <w:b/>
                <w:szCs w:val="24"/>
              </w:rPr>
              <w:t xml:space="preserve">Riskin </w:t>
            </w:r>
            <w:r w:rsidRPr="00C810D1">
              <w:rPr>
                <w:b/>
                <w:szCs w:val="24"/>
              </w:rPr>
              <w:br/>
              <w:t>todennäköisyys</w:t>
            </w:r>
          </w:p>
          <w:p w14:paraId="2DED5B20" w14:textId="77777777" w:rsidR="003867E3" w:rsidRPr="00C810D1" w:rsidRDefault="003867E3" w:rsidP="00E04C97">
            <w:pPr>
              <w:widowControl w:val="0"/>
              <w:spacing w:line="240" w:lineRule="auto"/>
              <w:jc w:val="center"/>
              <w:rPr>
                <w:sz w:val="22"/>
              </w:rPr>
            </w:pPr>
          </w:p>
        </w:tc>
        <w:tc>
          <w:tcPr>
            <w:tcW w:w="7005" w:type="dxa"/>
            <w:gridSpan w:val="5"/>
            <w:tcBorders>
              <w:top w:val="single" w:sz="12" w:space="0" w:color="000000"/>
              <w:left w:val="single" w:sz="12" w:space="0" w:color="000000"/>
              <w:right w:val="single" w:sz="18" w:space="0" w:color="000000"/>
            </w:tcBorders>
            <w:shd w:val="clear" w:color="auto" w:fill="EFEFEF"/>
            <w:tcMar>
              <w:top w:w="100" w:type="dxa"/>
              <w:left w:w="100" w:type="dxa"/>
              <w:bottom w:w="100" w:type="dxa"/>
              <w:right w:w="100" w:type="dxa"/>
            </w:tcMar>
            <w:vAlign w:val="center"/>
          </w:tcPr>
          <w:p w14:paraId="05CD97EC" w14:textId="77777777" w:rsidR="003867E3" w:rsidRPr="00C810D1" w:rsidRDefault="003867E3" w:rsidP="00E04C97">
            <w:pPr>
              <w:widowControl w:val="0"/>
              <w:spacing w:line="240" w:lineRule="auto"/>
              <w:jc w:val="center"/>
              <w:rPr>
                <w:b/>
                <w:szCs w:val="24"/>
              </w:rPr>
            </w:pPr>
            <w:r w:rsidRPr="00C810D1">
              <w:rPr>
                <w:b/>
                <w:szCs w:val="24"/>
              </w:rPr>
              <w:t>Riskin vakavuus</w:t>
            </w:r>
          </w:p>
        </w:tc>
      </w:tr>
      <w:tr w:rsidR="003867E3" w:rsidRPr="00C810D1" w14:paraId="08CAAA4C" w14:textId="77777777" w:rsidTr="00926B1A">
        <w:trPr>
          <w:trHeight w:val="420"/>
        </w:trPr>
        <w:tc>
          <w:tcPr>
            <w:tcW w:w="2400" w:type="dxa"/>
            <w:vMerge/>
            <w:tcBorders>
              <w:left w:val="single" w:sz="18" w:space="0" w:color="000000"/>
              <w:right w:val="single" w:sz="12" w:space="0" w:color="000000"/>
            </w:tcBorders>
            <w:shd w:val="clear" w:color="auto" w:fill="EFEFEF"/>
            <w:tcMar>
              <w:top w:w="100" w:type="dxa"/>
              <w:left w:w="100" w:type="dxa"/>
              <w:bottom w:w="100" w:type="dxa"/>
              <w:right w:w="100" w:type="dxa"/>
            </w:tcMar>
            <w:vAlign w:val="center"/>
          </w:tcPr>
          <w:p w14:paraId="1B9080F8" w14:textId="77777777" w:rsidR="003867E3" w:rsidRPr="00C810D1" w:rsidRDefault="003867E3" w:rsidP="00E04C97">
            <w:pPr>
              <w:widowControl w:val="0"/>
              <w:spacing w:line="240" w:lineRule="auto"/>
              <w:jc w:val="center"/>
              <w:rPr>
                <w:sz w:val="22"/>
              </w:rPr>
            </w:pPr>
          </w:p>
        </w:tc>
        <w:tc>
          <w:tcPr>
            <w:tcW w:w="1418" w:type="dxa"/>
            <w:tcBorders>
              <w:left w:val="single" w:sz="12" w:space="0" w:color="000000"/>
              <w:bottom w:val="single" w:sz="12" w:space="0" w:color="000000"/>
            </w:tcBorders>
            <w:shd w:val="clear" w:color="auto" w:fill="auto"/>
            <w:tcMar>
              <w:top w:w="100" w:type="dxa"/>
              <w:left w:w="100" w:type="dxa"/>
              <w:bottom w:w="100" w:type="dxa"/>
              <w:right w:w="100" w:type="dxa"/>
            </w:tcMar>
            <w:vAlign w:val="center"/>
          </w:tcPr>
          <w:p w14:paraId="11B05CAC" w14:textId="77777777" w:rsidR="003867E3" w:rsidRPr="00C810D1" w:rsidRDefault="003867E3" w:rsidP="00E04C97">
            <w:pPr>
              <w:widowControl w:val="0"/>
              <w:spacing w:line="240" w:lineRule="auto"/>
              <w:jc w:val="center"/>
              <w:rPr>
                <w:b/>
                <w:sz w:val="22"/>
              </w:rPr>
            </w:pPr>
            <w:r w:rsidRPr="00C810D1">
              <w:rPr>
                <w:b/>
                <w:sz w:val="22"/>
              </w:rPr>
              <w:t>Katastrof.</w:t>
            </w:r>
          </w:p>
        </w:tc>
        <w:tc>
          <w:tcPr>
            <w:tcW w:w="1417" w:type="dxa"/>
            <w:tcBorders>
              <w:bottom w:val="single" w:sz="12" w:space="0" w:color="000000"/>
            </w:tcBorders>
            <w:shd w:val="clear" w:color="auto" w:fill="auto"/>
            <w:tcMar>
              <w:top w:w="100" w:type="dxa"/>
              <w:left w:w="100" w:type="dxa"/>
              <w:bottom w:w="100" w:type="dxa"/>
              <w:right w:w="100" w:type="dxa"/>
            </w:tcMar>
            <w:vAlign w:val="center"/>
          </w:tcPr>
          <w:p w14:paraId="35DFFD44" w14:textId="77777777" w:rsidR="003867E3" w:rsidRPr="00C810D1" w:rsidRDefault="003867E3" w:rsidP="00E04C97">
            <w:pPr>
              <w:widowControl w:val="0"/>
              <w:spacing w:line="240" w:lineRule="auto"/>
              <w:jc w:val="center"/>
              <w:rPr>
                <w:b/>
                <w:sz w:val="22"/>
              </w:rPr>
            </w:pPr>
            <w:r w:rsidRPr="00C810D1">
              <w:rPr>
                <w:b/>
                <w:sz w:val="22"/>
              </w:rPr>
              <w:t>Suuri</w:t>
            </w:r>
          </w:p>
        </w:tc>
        <w:tc>
          <w:tcPr>
            <w:tcW w:w="1546" w:type="dxa"/>
            <w:tcBorders>
              <w:bottom w:val="single" w:sz="12" w:space="0" w:color="000000"/>
            </w:tcBorders>
            <w:shd w:val="clear" w:color="auto" w:fill="auto"/>
            <w:tcMar>
              <w:top w:w="100" w:type="dxa"/>
              <w:left w:w="100" w:type="dxa"/>
              <w:bottom w:w="100" w:type="dxa"/>
              <w:right w:w="100" w:type="dxa"/>
            </w:tcMar>
            <w:vAlign w:val="center"/>
          </w:tcPr>
          <w:p w14:paraId="6D03D7D1" w14:textId="5AF0AA85" w:rsidR="003867E3" w:rsidRPr="00C810D1" w:rsidRDefault="00926B1A" w:rsidP="00E04C97">
            <w:pPr>
              <w:widowControl w:val="0"/>
              <w:spacing w:line="240" w:lineRule="auto"/>
              <w:jc w:val="center"/>
              <w:rPr>
                <w:b/>
                <w:sz w:val="22"/>
              </w:rPr>
            </w:pPr>
            <w:r>
              <w:rPr>
                <w:b/>
                <w:sz w:val="22"/>
              </w:rPr>
              <w:t>Kohtalainen</w:t>
            </w:r>
          </w:p>
        </w:tc>
        <w:tc>
          <w:tcPr>
            <w:tcW w:w="1193" w:type="dxa"/>
            <w:tcBorders>
              <w:bottom w:val="single" w:sz="12" w:space="0" w:color="000000"/>
            </w:tcBorders>
            <w:shd w:val="clear" w:color="auto" w:fill="auto"/>
            <w:tcMar>
              <w:top w:w="100" w:type="dxa"/>
              <w:left w:w="100" w:type="dxa"/>
              <w:bottom w:w="100" w:type="dxa"/>
              <w:right w:w="100" w:type="dxa"/>
            </w:tcMar>
            <w:vAlign w:val="center"/>
          </w:tcPr>
          <w:p w14:paraId="477B5D05" w14:textId="77777777" w:rsidR="003867E3" w:rsidRPr="00C810D1" w:rsidRDefault="003867E3" w:rsidP="00E04C97">
            <w:pPr>
              <w:widowControl w:val="0"/>
              <w:spacing w:line="240" w:lineRule="auto"/>
              <w:jc w:val="center"/>
              <w:rPr>
                <w:b/>
                <w:sz w:val="22"/>
              </w:rPr>
            </w:pPr>
            <w:r w:rsidRPr="00C810D1">
              <w:rPr>
                <w:b/>
                <w:sz w:val="22"/>
              </w:rPr>
              <w:t>Pieni</w:t>
            </w:r>
          </w:p>
        </w:tc>
        <w:tc>
          <w:tcPr>
            <w:tcW w:w="1431" w:type="dxa"/>
            <w:tcBorders>
              <w:bottom w:val="single" w:sz="12" w:space="0" w:color="000000"/>
              <w:right w:val="single" w:sz="18" w:space="0" w:color="000000"/>
            </w:tcBorders>
            <w:shd w:val="clear" w:color="auto" w:fill="auto"/>
            <w:tcMar>
              <w:top w:w="100" w:type="dxa"/>
              <w:left w:w="100" w:type="dxa"/>
              <w:bottom w:w="100" w:type="dxa"/>
              <w:right w:w="100" w:type="dxa"/>
            </w:tcMar>
            <w:vAlign w:val="center"/>
          </w:tcPr>
          <w:p w14:paraId="62AC5877" w14:textId="77777777" w:rsidR="003867E3" w:rsidRPr="00C810D1" w:rsidRDefault="003867E3" w:rsidP="00E04C97">
            <w:pPr>
              <w:widowControl w:val="0"/>
              <w:spacing w:line="240" w:lineRule="auto"/>
              <w:jc w:val="center"/>
              <w:rPr>
                <w:b/>
                <w:sz w:val="22"/>
              </w:rPr>
            </w:pPr>
            <w:r w:rsidRPr="00C810D1">
              <w:rPr>
                <w:b/>
                <w:sz w:val="22"/>
              </w:rPr>
              <w:t>Mitätön</w:t>
            </w:r>
          </w:p>
        </w:tc>
      </w:tr>
      <w:tr w:rsidR="003867E3" w:rsidRPr="00C810D1" w14:paraId="7F4D4F5B" w14:textId="77777777" w:rsidTr="00926B1A">
        <w:tc>
          <w:tcPr>
            <w:tcW w:w="2400" w:type="dxa"/>
            <w:tcBorders>
              <w:left w:val="single" w:sz="18" w:space="0" w:color="000000"/>
              <w:right w:val="single" w:sz="12" w:space="0" w:color="000000"/>
            </w:tcBorders>
            <w:shd w:val="clear" w:color="auto" w:fill="auto"/>
            <w:tcMar>
              <w:top w:w="100" w:type="dxa"/>
              <w:left w:w="100" w:type="dxa"/>
              <w:bottom w:w="100" w:type="dxa"/>
              <w:right w:w="100" w:type="dxa"/>
            </w:tcMar>
            <w:vAlign w:val="center"/>
          </w:tcPr>
          <w:p w14:paraId="61F3C9A6" w14:textId="77777777" w:rsidR="003867E3" w:rsidRPr="00C810D1" w:rsidRDefault="003867E3" w:rsidP="00E04C97">
            <w:pPr>
              <w:widowControl w:val="0"/>
              <w:spacing w:line="240" w:lineRule="auto"/>
              <w:jc w:val="center"/>
              <w:rPr>
                <w:b/>
                <w:szCs w:val="24"/>
              </w:rPr>
            </w:pPr>
            <w:r w:rsidRPr="00C810D1">
              <w:rPr>
                <w:b/>
                <w:szCs w:val="24"/>
              </w:rPr>
              <w:t>Usein toistuva</w:t>
            </w:r>
          </w:p>
        </w:tc>
        <w:tc>
          <w:tcPr>
            <w:tcW w:w="1418" w:type="dxa"/>
            <w:tcBorders>
              <w:top w:val="single" w:sz="12" w:space="0" w:color="000000"/>
              <w:left w:val="single" w:sz="12" w:space="0" w:color="000000"/>
              <w:bottom w:val="single" w:sz="8" w:space="0" w:color="000000"/>
              <w:right w:val="single" w:sz="8" w:space="0" w:color="000000"/>
            </w:tcBorders>
            <w:shd w:val="clear" w:color="auto" w:fill="FF0000"/>
            <w:tcMar>
              <w:top w:w="100" w:type="dxa"/>
              <w:left w:w="100" w:type="dxa"/>
              <w:bottom w:w="100" w:type="dxa"/>
              <w:right w:w="100" w:type="dxa"/>
            </w:tcMar>
            <w:vAlign w:val="center"/>
          </w:tcPr>
          <w:p w14:paraId="608BCD4E" w14:textId="77777777" w:rsidR="003867E3" w:rsidRPr="00C810D1" w:rsidRDefault="003867E3" w:rsidP="00E04C97">
            <w:pPr>
              <w:widowControl w:val="0"/>
              <w:spacing w:line="240" w:lineRule="auto"/>
              <w:jc w:val="center"/>
              <w:rPr>
                <w:b/>
                <w:bCs/>
                <w:color w:val="FFFFFF" w:themeColor="background1"/>
                <w:sz w:val="22"/>
              </w:rPr>
            </w:pPr>
            <w:r w:rsidRPr="00C810D1">
              <w:rPr>
                <w:b/>
                <w:bCs/>
                <w:color w:val="FFFFFF" w:themeColor="background1"/>
                <w:sz w:val="22"/>
              </w:rPr>
              <w:t>25</w:t>
            </w:r>
          </w:p>
        </w:tc>
        <w:tc>
          <w:tcPr>
            <w:tcW w:w="1417" w:type="dxa"/>
            <w:tcBorders>
              <w:top w:val="single" w:sz="12"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vAlign w:val="center"/>
          </w:tcPr>
          <w:p w14:paraId="6E5007AB" w14:textId="77777777" w:rsidR="003867E3" w:rsidRPr="00C810D1" w:rsidRDefault="003867E3" w:rsidP="00E04C97">
            <w:pPr>
              <w:widowControl w:val="0"/>
              <w:spacing w:line="240" w:lineRule="auto"/>
              <w:jc w:val="center"/>
              <w:rPr>
                <w:b/>
                <w:bCs/>
                <w:color w:val="FFFFFF" w:themeColor="background1"/>
                <w:sz w:val="22"/>
              </w:rPr>
            </w:pPr>
            <w:r w:rsidRPr="00C810D1">
              <w:rPr>
                <w:b/>
                <w:bCs/>
                <w:color w:val="FFFFFF" w:themeColor="background1"/>
                <w:sz w:val="22"/>
              </w:rPr>
              <w:t>20</w:t>
            </w:r>
          </w:p>
        </w:tc>
        <w:tc>
          <w:tcPr>
            <w:tcW w:w="1546" w:type="dxa"/>
            <w:tcBorders>
              <w:top w:val="single" w:sz="12" w:space="0" w:color="000000"/>
              <w:left w:val="single" w:sz="8" w:space="0" w:color="000000"/>
            </w:tcBorders>
            <w:shd w:val="clear" w:color="auto" w:fill="FF0000"/>
            <w:tcMar>
              <w:top w:w="100" w:type="dxa"/>
              <w:left w:w="100" w:type="dxa"/>
              <w:bottom w:w="100" w:type="dxa"/>
              <w:right w:w="100" w:type="dxa"/>
            </w:tcMar>
            <w:vAlign w:val="center"/>
          </w:tcPr>
          <w:p w14:paraId="0F431F43" w14:textId="77777777" w:rsidR="003867E3" w:rsidRPr="00C810D1" w:rsidRDefault="003867E3" w:rsidP="00E04C97">
            <w:pPr>
              <w:widowControl w:val="0"/>
              <w:spacing w:line="240" w:lineRule="auto"/>
              <w:jc w:val="center"/>
              <w:rPr>
                <w:b/>
                <w:bCs/>
                <w:color w:val="FFFFFF" w:themeColor="background1"/>
                <w:sz w:val="22"/>
              </w:rPr>
            </w:pPr>
            <w:r w:rsidRPr="00C810D1">
              <w:rPr>
                <w:b/>
                <w:bCs/>
                <w:color w:val="FFFFFF" w:themeColor="background1"/>
                <w:sz w:val="22"/>
              </w:rPr>
              <w:t>15</w:t>
            </w:r>
          </w:p>
        </w:tc>
        <w:tc>
          <w:tcPr>
            <w:tcW w:w="1193" w:type="dxa"/>
            <w:tcBorders>
              <w:top w:val="single" w:sz="12" w:space="0" w:color="000000"/>
            </w:tcBorders>
            <w:shd w:val="clear" w:color="auto" w:fill="FFFF00"/>
            <w:tcMar>
              <w:top w:w="100" w:type="dxa"/>
              <w:left w:w="100" w:type="dxa"/>
              <w:bottom w:w="100" w:type="dxa"/>
              <w:right w:w="100" w:type="dxa"/>
            </w:tcMar>
            <w:vAlign w:val="center"/>
          </w:tcPr>
          <w:p w14:paraId="1D1315CC" w14:textId="77777777" w:rsidR="003867E3" w:rsidRPr="00C810D1" w:rsidRDefault="003867E3" w:rsidP="00E04C97">
            <w:pPr>
              <w:widowControl w:val="0"/>
              <w:spacing w:line="240" w:lineRule="auto"/>
              <w:jc w:val="center"/>
              <w:rPr>
                <w:b/>
                <w:bCs/>
                <w:sz w:val="22"/>
              </w:rPr>
            </w:pPr>
            <w:r w:rsidRPr="00C810D1">
              <w:rPr>
                <w:b/>
                <w:bCs/>
                <w:sz w:val="22"/>
              </w:rPr>
              <w:t>10</w:t>
            </w:r>
          </w:p>
        </w:tc>
        <w:tc>
          <w:tcPr>
            <w:tcW w:w="1431" w:type="dxa"/>
            <w:tcBorders>
              <w:top w:val="single" w:sz="12" w:space="0" w:color="000000"/>
              <w:right w:val="single" w:sz="18" w:space="0" w:color="000000"/>
            </w:tcBorders>
            <w:shd w:val="clear" w:color="auto" w:fill="FFFF00"/>
            <w:tcMar>
              <w:top w:w="100" w:type="dxa"/>
              <w:left w:w="100" w:type="dxa"/>
              <w:bottom w:w="100" w:type="dxa"/>
              <w:right w:w="100" w:type="dxa"/>
            </w:tcMar>
            <w:vAlign w:val="center"/>
          </w:tcPr>
          <w:p w14:paraId="0037FF64" w14:textId="77777777" w:rsidR="003867E3" w:rsidRPr="00C810D1" w:rsidRDefault="003867E3" w:rsidP="00E04C97">
            <w:pPr>
              <w:widowControl w:val="0"/>
              <w:spacing w:line="240" w:lineRule="auto"/>
              <w:jc w:val="center"/>
              <w:rPr>
                <w:b/>
                <w:bCs/>
                <w:sz w:val="22"/>
              </w:rPr>
            </w:pPr>
            <w:r w:rsidRPr="00C810D1">
              <w:rPr>
                <w:b/>
                <w:bCs/>
                <w:sz w:val="22"/>
              </w:rPr>
              <w:t>5</w:t>
            </w:r>
          </w:p>
        </w:tc>
      </w:tr>
      <w:tr w:rsidR="003867E3" w:rsidRPr="00C810D1" w14:paraId="5CB6A5E0" w14:textId="77777777" w:rsidTr="00926B1A">
        <w:tc>
          <w:tcPr>
            <w:tcW w:w="2400" w:type="dxa"/>
            <w:tcBorders>
              <w:left w:val="single" w:sz="18" w:space="0" w:color="000000"/>
              <w:right w:val="single" w:sz="12" w:space="0" w:color="000000"/>
            </w:tcBorders>
            <w:shd w:val="clear" w:color="auto" w:fill="auto"/>
            <w:tcMar>
              <w:top w:w="100" w:type="dxa"/>
              <w:left w:w="100" w:type="dxa"/>
              <w:bottom w:w="100" w:type="dxa"/>
              <w:right w:w="100" w:type="dxa"/>
            </w:tcMar>
            <w:vAlign w:val="center"/>
          </w:tcPr>
          <w:p w14:paraId="53EA4075" w14:textId="77777777" w:rsidR="003867E3" w:rsidRPr="00C810D1" w:rsidRDefault="003867E3" w:rsidP="00E04C97">
            <w:pPr>
              <w:widowControl w:val="0"/>
              <w:spacing w:line="240" w:lineRule="auto"/>
              <w:jc w:val="center"/>
              <w:rPr>
                <w:b/>
                <w:szCs w:val="24"/>
              </w:rPr>
            </w:pPr>
            <w:r w:rsidRPr="00C810D1">
              <w:rPr>
                <w:b/>
                <w:szCs w:val="24"/>
              </w:rPr>
              <w:t>Satunnainen</w:t>
            </w:r>
          </w:p>
        </w:tc>
        <w:tc>
          <w:tcPr>
            <w:tcW w:w="1418" w:type="dxa"/>
            <w:tcBorders>
              <w:left w:val="single" w:sz="12" w:space="0" w:color="000000"/>
              <w:bottom w:val="single" w:sz="8" w:space="0" w:color="000000"/>
              <w:right w:val="single" w:sz="8" w:space="0" w:color="000000"/>
            </w:tcBorders>
            <w:shd w:val="clear" w:color="auto" w:fill="FF0000"/>
            <w:tcMar>
              <w:top w:w="100" w:type="dxa"/>
              <w:left w:w="100" w:type="dxa"/>
              <w:bottom w:w="100" w:type="dxa"/>
              <w:right w:w="100" w:type="dxa"/>
            </w:tcMar>
            <w:vAlign w:val="center"/>
          </w:tcPr>
          <w:p w14:paraId="5CB7AE08" w14:textId="77777777" w:rsidR="003867E3" w:rsidRPr="00C810D1" w:rsidRDefault="003867E3" w:rsidP="00E04C97">
            <w:pPr>
              <w:widowControl w:val="0"/>
              <w:spacing w:line="240" w:lineRule="auto"/>
              <w:jc w:val="center"/>
              <w:rPr>
                <w:b/>
                <w:bCs/>
                <w:color w:val="FFFFFF" w:themeColor="background1"/>
                <w:sz w:val="22"/>
              </w:rPr>
            </w:pPr>
            <w:r w:rsidRPr="00C810D1">
              <w:rPr>
                <w:b/>
                <w:bCs/>
                <w:color w:val="FFFFFF" w:themeColor="background1"/>
                <w:sz w:val="22"/>
              </w:rPr>
              <w:t>20</w:t>
            </w:r>
          </w:p>
        </w:tc>
        <w:tc>
          <w:tcPr>
            <w:tcW w:w="1417" w:type="dxa"/>
            <w:tcBorders>
              <w:left w:val="single" w:sz="8" w:space="0" w:color="000000"/>
            </w:tcBorders>
            <w:shd w:val="clear" w:color="auto" w:fill="FF0000"/>
            <w:tcMar>
              <w:top w:w="100" w:type="dxa"/>
              <w:left w:w="100" w:type="dxa"/>
              <w:bottom w:w="100" w:type="dxa"/>
              <w:right w:w="100" w:type="dxa"/>
            </w:tcMar>
            <w:vAlign w:val="center"/>
          </w:tcPr>
          <w:p w14:paraId="0D9C4778" w14:textId="77777777" w:rsidR="003867E3" w:rsidRPr="00C810D1" w:rsidRDefault="003867E3" w:rsidP="00E04C97">
            <w:pPr>
              <w:widowControl w:val="0"/>
              <w:spacing w:line="240" w:lineRule="auto"/>
              <w:jc w:val="center"/>
              <w:rPr>
                <w:b/>
                <w:bCs/>
                <w:color w:val="FFFFFF" w:themeColor="background1"/>
                <w:sz w:val="22"/>
              </w:rPr>
            </w:pPr>
            <w:r w:rsidRPr="00C810D1">
              <w:rPr>
                <w:b/>
                <w:bCs/>
                <w:color w:val="FFFFFF" w:themeColor="background1"/>
                <w:sz w:val="22"/>
              </w:rPr>
              <w:t>16</w:t>
            </w:r>
          </w:p>
        </w:tc>
        <w:tc>
          <w:tcPr>
            <w:tcW w:w="1546" w:type="dxa"/>
            <w:shd w:val="clear" w:color="auto" w:fill="FFFF00"/>
            <w:tcMar>
              <w:top w:w="100" w:type="dxa"/>
              <w:left w:w="100" w:type="dxa"/>
              <w:bottom w:w="100" w:type="dxa"/>
              <w:right w:w="100" w:type="dxa"/>
            </w:tcMar>
            <w:vAlign w:val="center"/>
          </w:tcPr>
          <w:p w14:paraId="3F6E82E9" w14:textId="77777777" w:rsidR="003867E3" w:rsidRPr="00C810D1" w:rsidRDefault="003867E3" w:rsidP="00E04C97">
            <w:pPr>
              <w:widowControl w:val="0"/>
              <w:spacing w:line="240" w:lineRule="auto"/>
              <w:jc w:val="center"/>
              <w:rPr>
                <w:b/>
                <w:bCs/>
                <w:sz w:val="22"/>
              </w:rPr>
            </w:pPr>
            <w:r w:rsidRPr="00C810D1">
              <w:rPr>
                <w:b/>
                <w:bCs/>
                <w:sz w:val="22"/>
              </w:rPr>
              <w:t>12</w:t>
            </w:r>
          </w:p>
        </w:tc>
        <w:tc>
          <w:tcPr>
            <w:tcW w:w="1193" w:type="dxa"/>
            <w:shd w:val="clear" w:color="auto" w:fill="FFFF00"/>
            <w:tcMar>
              <w:top w:w="100" w:type="dxa"/>
              <w:left w:w="100" w:type="dxa"/>
              <w:bottom w:w="100" w:type="dxa"/>
              <w:right w:w="100" w:type="dxa"/>
            </w:tcMar>
            <w:vAlign w:val="center"/>
          </w:tcPr>
          <w:p w14:paraId="0DA106F4" w14:textId="77777777" w:rsidR="003867E3" w:rsidRPr="00C810D1" w:rsidRDefault="003867E3" w:rsidP="00E04C97">
            <w:pPr>
              <w:widowControl w:val="0"/>
              <w:spacing w:line="240" w:lineRule="auto"/>
              <w:jc w:val="center"/>
              <w:rPr>
                <w:b/>
                <w:bCs/>
                <w:sz w:val="22"/>
              </w:rPr>
            </w:pPr>
            <w:r w:rsidRPr="00C810D1">
              <w:rPr>
                <w:b/>
                <w:bCs/>
                <w:sz w:val="22"/>
              </w:rPr>
              <w:t>8</w:t>
            </w:r>
          </w:p>
        </w:tc>
        <w:tc>
          <w:tcPr>
            <w:tcW w:w="1431" w:type="dxa"/>
            <w:tcBorders>
              <w:right w:val="single" w:sz="18" w:space="0" w:color="000000"/>
            </w:tcBorders>
            <w:shd w:val="clear" w:color="auto" w:fill="00CC00"/>
            <w:tcMar>
              <w:top w:w="100" w:type="dxa"/>
              <w:left w:w="100" w:type="dxa"/>
              <w:bottom w:w="100" w:type="dxa"/>
              <w:right w:w="100" w:type="dxa"/>
            </w:tcMar>
            <w:vAlign w:val="center"/>
          </w:tcPr>
          <w:p w14:paraId="75947E1A" w14:textId="77777777" w:rsidR="003867E3" w:rsidRPr="00C810D1" w:rsidRDefault="003867E3" w:rsidP="00E04C97">
            <w:pPr>
              <w:widowControl w:val="0"/>
              <w:spacing w:line="240" w:lineRule="auto"/>
              <w:jc w:val="center"/>
              <w:rPr>
                <w:b/>
                <w:bCs/>
                <w:sz w:val="22"/>
              </w:rPr>
            </w:pPr>
            <w:r w:rsidRPr="00C810D1">
              <w:rPr>
                <w:b/>
                <w:bCs/>
                <w:sz w:val="22"/>
              </w:rPr>
              <w:t>4</w:t>
            </w:r>
          </w:p>
        </w:tc>
      </w:tr>
      <w:tr w:rsidR="003867E3" w:rsidRPr="00C810D1" w14:paraId="1F56F968" w14:textId="77777777" w:rsidTr="00926B1A">
        <w:tc>
          <w:tcPr>
            <w:tcW w:w="2400" w:type="dxa"/>
            <w:tcBorders>
              <w:left w:val="single" w:sz="18" w:space="0" w:color="000000"/>
              <w:right w:val="single" w:sz="12" w:space="0" w:color="000000"/>
            </w:tcBorders>
            <w:shd w:val="clear" w:color="auto" w:fill="auto"/>
            <w:tcMar>
              <w:top w:w="100" w:type="dxa"/>
              <w:left w:w="100" w:type="dxa"/>
              <w:bottom w:w="100" w:type="dxa"/>
              <w:right w:w="100" w:type="dxa"/>
            </w:tcMar>
            <w:vAlign w:val="center"/>
          </w:tcPr>
          <w:p w14:paraId="66067B15" w14:textId="77777777" w:rsidR="003867E3" w:rsidRPr="00C810D1" w:rsidRDefault="003867E3" w:rsidP="00E04C97">
            <w:pPr>
              <w:widowControl w:val="0"/>
              <w:spacing w:line="240" w:lineRule="auto"/>
              <w:jc w:val="center"/>
              <w:rPr>
                <w:b/>
                <w:szCs w:val="24"/>
              </w:rPr>
            </w:pPr>
            <w:r w:rsidRPr="00C810D1">
              <w:rPr>
                <w:b/>
                <w:szCs w:val="24"/>
              </w:rPr>
              <w:t>Mahdollinen</w:t>
            </w:r>
          </w:p>
        </w:tc>
        <w:tc>
          <w:tcPr>
            <w:tcW w:w="1418" w:type="dxa"/>
            <w:tcBorders>
              <w:left w:val="single" w:sz="12" w:space="0" w:color="000000"/>
            </w:tcBorders>
            <w:shd w:val="clear" w:color="auto" w:fill="FF0000"/>
            <w:tcMar>
              <w:top w:w="100" w:type="dxa"/>
              <w:left w:w="100" w:type="dxa"/>
              <w:bottom w:w="100" w:type="dxa"/>
              <w:right w:w="100" w:type="dxa"/>
            </w:tcMar>
            <w:vAlign w:val="center"/>
          </w:tcPr>
          <w:p w14:paraId="21ACC65F" w14:textId="77777777" w:rsidR="003867E3" w:rsidRPr="00C810D1" w:rsidRDefault="003867E3" w:rsidP="00E04C97">
            <w:pPr>
              <w:widowControl w:val="0"/>
              <w:spacing w:line="240" w:lineRule="auto"/>
              <w:jc w:val="center"/>
              <w:rPr>
                <w:b/>
                <w:bCs/>
                <w:sz w:val="22"/>
              </w:rPr>
            </w:pPr>
            <w:r w:rsidRPr="00C810D1">
              <w:rPr>
                <w:b/>
                <w:bCs/>
                <w:color w:val="FFFFFF" w:themeColor="background1"/>
                <w:sz w:val="22"/>
              </w:rPr>
              <w:t>15</w:t>
            </w:r>
          </w:p>
        </w:tc>
        <w:tc>
          <w:tcPr>
            <w:tcW w:w="1417" w:type="dxa"/>
            <w:shd w:val="clear" w:color="auto" w:fill="FFFF00"/>
            <w:tcMar>
              <w:top w:w="100" w:type="dxa"/>
              <w:left w:w="100" w:type="dxa"/>
              <w:bottom w:w="100" w:type="dxa"/>
              <w:right w:w="100" w:type="dxa"/>
            </w:tcMar>
            <w:vAlign w:val="center"/>
          </w:tcPr>
          <w:p w14:paraId="7C42FA02" w14:textId="77777777" w:rsidR="003867E3" w:rsidRPr="00C810D1" w:rsidRDefault="003867E3" w:rsidP="00E04C97">
            <w:pPr>
              <w:widowControl w:val="0"/>
              <w:spacing w:line="240" w:lineRule="auto"/>
              <w:jc w:val="center"/>
              <w:rPr>
                <w:b/>
                <w:bCs/>
                <w:sz w:val="22"/>
              </w:rPr>
            </w:pPr>
            <w:r w:rsidRPr="00C810D1">
              <w:rPr>
                <w:b/>
                <w:bCs/>
                <w:sz w:val="22"/>
              </w:rPr>
              <w:t>12</w:t>
            </w:r>
          </w:p>
        </w:tc>
        <w:tc>
          <w:tcPr>
            <w:tcW w:w="1546" w:type="dxa"/>
            <w:shd w:val="clear" w:color="auto" w:fill="FFFF00"/>
            <w:tcMar>
              <w:top w:w="100" w:type="dxa"/>
              <w:left w:w="100" w:type="dxa"/>
              <w:bottom w:w="100" w:type="dxa"/>
              <w:right w:w="100" w:type="dxa"/>
            </w:tcMar>
            <w:vAlign w:val="center"/>
          </w:tcPr>
          <w:p w14:paraId="307E1437" w14:textId="77777777" w:rsidR="003867E3" w:rsidRPr="00C810D1" w:rsidRDefault="003867E3" w:rsidP="00E04C97">
            <w:pPr>
              <w:widowControl w:val="0"/>
              <w:spacing w:line="240" w:lineRule="auto"/>
              <w:jc w:val="center"/>
              <w:rPr>
                <w:b/>
                <w:bCs/>
                <w:sz w:val="22"/>
              </w:rPr>
            </w:pPr>
            <w:r w:rsidRPr="00C810D1">
              <w:rPr>
                <w:b/>
                <w:bCs/>
                <w:sz w:val="22"/>
              </w:rPr>
              <w:t>9</w:t>
            </w:r>
          </w:p>
        </w:tc>
        <w:tc>
          <w:tcPr>
            <w:tcW w:w="1193" w:type="dxa"/>
            <w:shd w:val="clear" w:color="auto" w:fill="FFFF00"/>
            <w:tcMar>
              <w:top w:w="100" w:type="dxa"/>
              <w:left w:w="100" w:type="dxa"/>
              <w:bottom w:w="100" w:type="dxa"/>
              <w:right w:w="100" w:type="dxa"/>
            </w:tcMar>
            <w:vAlign w:val="center"/>
          </w:tcPr>
          <w:p w14:paraId="6FDA54A0" w14:textId="77777777" w:rsidR="003867E3" w:rsidRPr="00C810D1" w:rsidRDefault="003867E3" w:rsidP="00E04C97">
            <w:pPr>
              <w:widowControl w:val="0"/>
              <w:spacing w:line="240" w:lineRule="auto"/>
              <w:jc w:val="center"/>
              <w:rPr>
                <w:b/>
                <w:bCs/>
                <w:sz w:val="22"/>
              </w:rPr>
            </w:pPr>
            <w:r w:rsidRPr="00C810D1">
              <w:rPr>
                <w:b/>
                <w:bCs/>
                <w:sz w:val="22"/>
              </w:rPr>
              <w:t>6</w:t>
            </w:r>
          </w:p>
        </w:tc>
        <w:tc>
          <w:tcPr>
            <w:tcW w:w="1431" w:type="dxa"/>
            <w:tcBorders>
              <w:right w:val="single" w:sz="18" w:space="0" w:color="000000"/>
            </w:tcBorders>
            <w:shd w:val="clear" w:color="auto" w:fill="00CC00"/>
            <w:tcMar>
              <w:top w:w="100" w:type="dxa"/>
              <w:left w:w="100" w:type="dxa"/>
              <w:bottom w:w="100" w:type="dxa"/>
              <w:right w:w="100" w:type="dxa"/>
            </w:tcMar>
            <w:vAlign w:val="center"/>
          </w:tcPr>
          <w:p w14:paraId="25ED6561" w14:textId="77777777" w:rsidR="003867E3" w:rsidRPr="00C810D1" w:rsidRDefault="003867E3" w:rsidP="00E04C97">
            <w:pPr>
              <w:widowControl w:val="0"/>
              <w:spacing w:line="240" w:lineRule="auto"/>
              <w:jc w:val="center"/>
              <w:rPr>
                <w:b/>
                <w:bCs/>
                <w:sz w:val="22"/>
              </w:rPr>
            </w:pPr>
            <w:r w:rsidRPr="00C810D1">
              <w:rPr>
                <w:b/>
                <w:bCs/>
                <w:sz w:val="22"/>
              </w:rPr>
              <w:t>3</w:t>
            </w:r>
          </w:p>
        </w:tc>
      </w:tr>
      <w:tr w:rsidR="003867E3" w:rsidRPr="00C810D1" w14:paraId="2780462A" w14:textId="77777777" w:rsidTr="00926B1A">
        <w:tc>
          <w:tcPr>
            <w:tcW w:w="2400" w:type="dxa"/>
            <w:tcBorders>
              <w:left w:val="single" w:sz="18" w:space="0" w:color="000000"/>
              <w:right w:val="single" w:sz="12" w:space="0" w:color="000000"/>
            </w:tcBorders>
            <w:shd w:val="clear" w:color="auto" w:fill="auto"/>
            <w:tcMar>
              <w:top w:w="100" w:type="dxa"/>
              <w:left w:w="100" w:type="dxa"/>
              <w:bottom w:w="100" w:type="dxa"/>
              <w:right w:w="100" w:type="dxa"/>
            </w:tcMar>
            <w:vAlign w:val="center"/>
          </w:tcPr>
          <w:p w14:paraId="66AAC2FA" w14:textId="77777777" w:rsidR="003867E3" w:rsidRPr="00C810D1" w:rsidRDefault="003867E3" w:rsidP="00E04C97">
            <w:pPr>
              <w:widowControl w:val="0"/>
              <w:spacing w:line="240" w:lineRule="auto"/>
              <w:jc w:val="center"/>
              <w:rPr>
                <w:b/>
                <w:szCs w:val="24"/>
              </w:rPr>
            </w:pPr>
            <w:r w:rsidRPr="00C810D1">
              <w:rPr>
                <w:b/>
                <w:szCs w:val="24"/>
              </w:rPr>
              <w:t>Epätodennäköinen</w:t>
            </w:r>
          </w:p>
        </w:tc>
        <w:tc>
          <w:tcPr>
            <w:tcW w:w="1418" w:type="dxa"/>
            <w:tcBorders>
              <w:left w:val="single" w:sz="12" w:space="0" w:color="000000"/>
            </w:tcBorders>
            <w:shd w:val="clear" w:color="auto" w:fill="FFFF00"/>
            <w:tcMar>
              <w:top w:w="100" w:type="dxa"/>
              <w:left w:w="100" w:type="dxa"/>
              <w:bottom w:w="100" w:type="dxa"/>
              <w:right w:w="100" w:type="dxa"/>
            </w:tcMar>
            <w:vAlign w:val="center"/>
          </w:tcPr>
          <w:p w14:paraId="4006D380" w14:textId="77777777" w:rsidR="003867E3" w:rsidRPr="00C810D1" w:rsidRDefault="003867E3" w:rsidP="00E04C97">
            <w:pPr>
              <w:widowControl w:val="0"/>
              <w:spacing w:line="240" w:lineRule="auto"/>
              <w:jc w:val="center"/>
              <w:rPr>
                <w:b/>
                <w:bCs/>
                <w:sz w:val="22"/>
              </w:rPr>
            </w:pPr>
            <w:r w:rsidRPr="00C810D1">
              <w:rPr>
                <w:b/>
                <w:bCs/>
                <w:sz w:val="22"/>
              </w:rPr>
              <w:t>10</w:t>
            </w:r>
          </w:p>
        </w:tc>
        <w:tc>
          <w:tcPr>
            <w:tcW w:w="1417" w:type="dxa"/>
            <w:shd w:val="clear" w:color="auto" w:fill="FFFF00"/>
            <w:tcMar>
              <w:top w:w="100" w:type="dxa"/>
              <w:left w:w="100" w:type="dxa"/>
              <w:bottom w:w="100" w:type="dxa"/>
              <w:right w:w="100" w:type="dxa"/>
            </w:tcMar>
            <w:vAlign w:val="center"/>
          </w:tcPr>
          <w:p w14:paraId="60ECB7CE" w14:textId="77777777" w:rsidR="003867E3" w:rsidRPr="00C810D1" w:rsidRDefault="003867E3" w:rsidP="00E04C97">
            <w:pPr>
              <w:widowControl w:val="0"/>
              <w:spacing w:line="240" w:lineRule="auto"/>
              <w:jc w:val="center"/>
              <w:rPr>
                <w:b/>
                <w:bCs/>
                <w:sz w:val="22"/>
              </w:rPr>
            </w:pPr>
            <w:r w:rsidRPr="00C810D1">
              <w:rPr>
                <w:b/>
                <w:bCs/>
                <w:sz w:val="22"/>
              </w:rPr>
              <w:t>8</w:t>
            </w:r>
          </w:p>
        </w:tc>
        <w:tc>
          <w:tcPr>
            <w:tcW w:w="1546" w:type="dxa"/>
            <w:shd w:val="clear" w:color="auto" w:fill="FFFF00"/>
            <w:tcMar>
              <w:top w:w="100" w:type="dxa"/>
              <w:left w:w="100" w:type="dxa"/>
              <w:bottom w:w="100" w:type="dxa"/>
              <w:right w:w="100" w:type="dxa"/>
            </w:tcMar>
            <w:vAlign w:val="center"/>
          </w:tcPr>
          <w:p w14:paraId="74543FA9" w14:textId="77777777" w:rsidR="003867E3" w:rsidRPr="00C810D1" w:rsidRDefault="003867E3" w:rsidP="00E04C97">
            <w:pPr>
              <w:widowControl w:val="0"/>
              <w:spacing w:line="240" w:lineRule="auto"/>
              <w:jc w:val="center"/>
              <w:rPr>
                <w:b/>
                <w:bCs/>
                <w:sz w:val="22"/>
              </w:rPr>
            </w:pPr>
            <w:r w:rsidRPr="00C810D1">
              <w:rPr>
                <w:b/>
                <w:bCs/>
                <w:sz w:val="22"/>
              </w:rPr>
              <w:t>6</w:t>
            </w:r>
          </w:p>
        </w:tc>
        <w:tc>
          <w:tcPr>
            <w:tcW w:w="1193" w:type="dxa"/>
            <w:shd w:val="clear" w:color="auto" w:fill="00CC00"/>
            <w:tcMar>
              <w:top w:w="100" w:type="dxa"/>
              <w:left w:w="100" w:type="dxa"/>
              <w:bottom w:w="100" w:type="dxa"/>
              <w:right w:w="100" w:type="dxa"/>
            </w:tcMar>
            <w:vAlign w:val="center"/>
          </w:tcPr>
          <w:p w14:paraId="5F1B30D3" w14:textId="77777777" w:rsidR="003867E3" w:rsidRPr="00C810D1" w:rsidRDefault="003867E3" w:rsidP="00E04C97">
            <w:pPr>
              <w:widowControl w:val="0"/>
              <w:spacing w:line="240" w:lineRule="auto"/>
              <w:jc w:val="center"/>
              <w:rPr>
                <w:b/>
                <w:bCs/>
                <w:sz w:val="22"/>
              </w:rPr>
            </w:pPr>
            <w:r w:rsidRPr="00C810D1">
              <w:rPr>
                <w:b/>
                <w:bCs/>
                <w:sz w:val="22"/>
              </w:rPr>
              <w:t>4</w:t>
            </w:r>
          </w:p>
        </w:tc>
        <w:tc>
          <w:tcPr>
            <w:tcW w:w="1431" w:type="dxa"/>
            <w:tcBorders>
              <w:right w:val="single" w:sz="18" w:space="0" w:color="000000"/>
            </w:tcBorders>
            <w:shd w:val="clear" w:color="auto" w:fill="00CC00"/>
            <w:tcMar>
              <w:top w:w="100" w:type="dxa"/>
              <w:left w:w="100" w:type="dxa"/>
              <w:bottom w:w="100" w:type="dxa"/>
              <w:right w:w="100" w:type="dxa"/>
            </w:tcMar>
            <w:vAlign w:val="center"/>
          </w:tcPr>
          <w:p w14:paraId="312D075D" w14:textId="77777777" w:rsidR="003867E3" w:rsidRPr="00C810D1" w:rsidRDefault="003867E3" w:rsidP="00E04C97">
            <w:pPr>
              <w:widowControl w:val="0"/>
              <w:spacing w:line="240" w:lineRule="auto"/>
              <w:jc w:val="center"/>
              <w:rPr>
                <w:b/>
                <w:bCs/>
                <w:sz w:val="22"/>
              </w:rPr>
            </w:pPr>
            <w:r w:rsidRPr="00C810D1">
              <w:rPr>
                <w:b/>
                <w:bCs/>
                <w:sz w:val="22"/>
              </w:rPr>
              <w:t>2</w:t>
            </w:r>
          </w:p>
        </w:tc>
      </w:tr>
      <w:tr w:rsidR="003867E3" w:rsidRPr="00C810D1" w14:paraId="0AC32060" w14:textId="77777777" w:rsidTr="00926B1A">
        <w:tc>
          <w:tcPr>
            <w:tcW w:w="2400" w:type="dxa"/>
            <w:tcBorders>
              <w:left w:val="single" w:sz="18" w:space="0" w:color="000000"/>
              <w:bottom w:val="single" w:sz="18" w:space="0" w:color="000000"/>
              <w:right w:val="single" w:sz="12" w:space="0" w:color="000000"/>
            </w:tcBorders>
            <w:shd w:val="clear" w:color="auto" w:fill="auto"/>
            <w:tcMar>
              <w:top w:w="100" w:type="dxa"/>
              <w:left w:w="100" w:type="dxa"/>
              <w:bottom w:w="100" w:type="dxa"/>
              <w:right w:w="100" w:type="dxa"/>
            </w:tcMar>
            <w:vAlign w:val="center"/>
          </w:tcPr>
          <w:p w14:paraId="7F1088C1" w14:textId="77777777" w:rsidR="003867E3" w:rsidRPr="00C810D1" w:rsidRDefault="003867E3" w:rsidP="00E04C97">
            <w:pPr>
              <w:widowControl w:val="0"/>
              <w:spacing w:line="240" w:lineRule="auto"/>
              <w:jc w:val="center"/>
              <w:rPr>
                <w:b/>
                <w:szCs w:val="24"/>
              </w:rPr>
            </w:pPr>
            <w:r w:rsidRPr="00C810D1">
              <w:rPr>
                <w:b/>
                <w:szCs w:val="24"/>
              </w:rPr>
              <w:t xml:space="preserve">Erittäin </w:t>
            </w:r>
            <w:r w:rsidRPr="00C810D1">
              <w:rPr>
                <w:b/>
                <w:szCs w:val="24"/>
              </w:rPr>
              <w:br/>
              <w:t>epätodennäköinen</w:t>
            </w:r>
          </w:p>
        </w:tc>
        <w:tc>
          <w:tcPr>
            <w:tcW w:w="1418" w:type="dxa"/>
            <w:tcBorders>
              <w:left w:val="single" w:sz="12" w:space="0" w:color="000000"/>
              <w:bottom w:val="single" w:sz="18" w:space="0" w:color="000000"/>
            </w:tcBorders>
            <w:shd w:val="clear" w:color="auto" w:fill="FFFF00"/>
            <w:tcMar>
              <w:top w:w="100" w:type="dxa"/>
              <w:left w:w="100" w:type="dxa"/>
              <w:bottom w:w="100" w:type="dxa"/>
              <w:right w:w="100" w:type="dxa"/>
            </w:tcMar>
            <w:vAlign w:val="center"/>
          </w:tcPr>
          <w:p w14:paraId="385B499A" w14:textId="77777777" w:rsidR="003867E3" w:rsidRPr="00C810D1" w:rsidRDefault="003867E3" w:rsidP="00E04C97">
            <w:pPr>
              <w:widowControl w:val="0"/>
              <w:spacing w:line="240" w:lineRule="auto"/>
              <w:jc w:val="center"/>
              <w:rPr>
                <w:b/>
                <w:bCs/>
                <w:sz w:val="22"/>
              </w:rPr>
            </w:pPr>
            <w:r w:rsidRPr="00C810D1">
              <w:rPr>
                <w:b/>
                <w:bCs/>
                <w:sz w:val="22"/>
              </w:rPr>
              <w:t>5</w:t>
            </w:r>
          </w:p>
        </w:tc>
        <w:tc>
          <w:tcPr>
            <w:tcW w:w="1417" w:type="dxa"/>
            <w:tcBorders>
              <w:bottom w:val="single" w:sz="18" w:space="0" w:color="000000"/>
            </w:tcBorders>
            <w:shd w:val="clear" w:color="auto" w:fill="00CC00"/>
            <w:tcMar>
              <w:top w:w="100" w:type="dxa"/>
              <w:left w:w="100" w:type="dxa"/>
              <w:bottom w:w="100" w:type="dxa"/>
              <w:right w:w="100" w:type="dxa"/>
            </w:tcMar>
            <w:vAlign w:val="center"/>
          </w:tcPr>
          <w:p w14:paraId="21236B98" w14:textId="77777777" w:rsidR="003867E3" w:rsidRPr="00C810D1" w:rsidRDefault="003867E3" w:rsidP="00E04C97">
            <w:pPr>
              <w:widowControl w:val="0"/>
              <w:spacing w:line="240" w:lineRule="auto"/>
              <w:jc w:val="center"/>
              <w:rPr>
                <w:b/>
                <w:bCs/>
                <w:sz w:val="22"/>
              </w:rPr>
            </w:pPr>
            <w:r w:rsidRPr="00C810D1">
              <w:rPr>
                <w:b/>
                <w:bCs/>
                <w:sz w:val="22"/>
              </w:rPr>
              <w:t>4</w:t>
            </w:r>
          </w:p>
        </w:tc>
        <w:tc>
          <w:tcPr>
            <w:tcW w:w="1546" w:type="dxa"/>
            <w:tcBorders>
              <w:bottom w:val="single" w:sz="18" w:space="0" w:color="000000"/>
            </w:tcBorders>
            <w:shd w:val="clear" w:color="auto" w:fill="00CC00"/>
            <w:tcMar>
              <w:top w:w="100" w:type="dxa"/>
              <w:left w:w="100" w:type="dxa"/>
              <w:bottom w:w="100" w:type="dxa"/>
              <w:right w:w="100" w:type="dxa"/>
            </w:tcMar>
            <w:vAlign w:val="center"/>
          </w:tcPr>
          <w:p w14:paraId="66E3671B" w14:textId="77777777" w:rsidR="003867E3" w:rsidRPr="00C810D1" w:rsidRDefault="003867E3" w:rsidP="00E04C97">
            <w:pPr>
              <w:widowControl w:val="0"/>
              <w:spacing w:line="240" w:lineRule="auto"/>
              <w:jc w:val="center"/>
              <w:rPr>
                <w:b/>
                <w:bCs/>
                <w:sz w:val="22"/>
              </w:rPr>
            </w:pPr>
            <w:r w:rsidRPr="00C810D1">
              <w:rPr>
                <w:b/>
                <w:bCs/>
                <w:sz w:val="22"/>
              </w:rPr>
              <w:t>3</w:t>
            </w:r>
          </w:p>
        </w:tc>
        <w:tc>
          <w:tcPr>
            <w:tcW w:w="1193" w:type="dxa"/>
            <w:tcBorders>
              <w:bottom w:val="single" w:sz="18" w:space="0" w:color="000000"/>
            </w:tcBorders>
            <w:shd w:val="clear" w:color="auto" w:fill="00CC00"/>
            <w:tcMar>
              <w:top w:w="100" w:type="dxa"/>
              <w:left w:w="100" w:type="dxa"/>
              <w:bottom w:w="100" w:type="dxa"/>
              <w:right w:w="100" w:type="dxa"/>
            </w:tcMar>
            <w:vAlign w:val="center"/>
          </w:tcPr>
          <w:p w14:paraId="3CF75C30" w14:textId="77777777" w:rsidR="003867E3" w:rsidRPr="00C810D1" w:rsidRDefault="003867E3" w:rsidP="00E04C97">
            <w:pPr>
              <w:widowControl w:val="0"/>
              <w:spacing w:line="240" w:lineRule="auto"/>
              <w:jc w:val="center"/>
              <w:rPr>
                <w:b/>
                <w:bCs/>
                <w:sz w:val="22"/>
              </w:rPr>
            </w:pPr>
            <w:r w:rsidRPr="00C810D1">
              <w:rPr>
                <w:b/>
                <w:bCs/>
                <w:sz w:val="22"/>
              </w:rPr>
              <w:t>2</w:t>
            </w:r>
          </w:p>
        </w:tc>
        <w:tc>
          <w:tcPr>
            <w:tcW w:w="1431" w:type="dxa"/>
            <w:tcBorders>
              <w:bottom w:val="single" w:sz="18" w:space="0" w:color="000000"/>
              <w:right w:val="single" w:sz="18" w:space="0" w:color="000000"/>
            </w:tcBorders>
            <w:shd w:val="clear" w:color="auto" w:fill="00CC00"/>
            <w:tcMar>
              <w:top w:w="100" w:type="dxa"/>
              <w:left w:w="100" w:type="dxa"/>
              <w:bottom w:w="100" w:type="dxa"/>
              <w:right w:w="100" w:type="dxa"/>
            </w:tcMar>
            <w:vAlign w:val="center"/>
          </w:tcPr>
          <w:p w14:paraId="78986E0F" w14:textId="77777777" w:rsidR="003867E3" w:rsidRPr="00C810D1" w:rsidRDefault="003867E3" w:rsidP="00E04C97">
            <w:pPr>
              <w:widowControl w:val="0"/>
              <w:spacing w:line="240" w:lineRule="auto"/>
              <w:jc w:val="center"/>
              <w:rPr>
                <w:b/>
                <w:bCs/>
                <w:sz w:val="22"/>
              </w:rPr>
            </w:pPr>
            <w:r w:rsidRPr="00C810D1">
              <w:rPr>
                <w:b/>
                <w:bCs/>
                <w:sz w:val="22"/>
              </w:rPr>
              <w:t>1</w:t>
            </w:r>
          </w:p>
        </w:tc>
      </w:tr>
      <w:bookmarkEnd w:id="31"/>
    </w:tbl>
    <w:p w14:paraId="3A4EC7B1" w14:textId="77777777" w:rsidR="00A536D0" w:rsidRPr="00C810D1" w:rsidRDefault="00A536D0" w:rsidP="00A536D0"/>
    <w:p w14:paraId="59153B48" w14:textId="693F3E88" w:rsidR="003E5439" w:rsidRPr="00480418" w:rsidRDefault="00715D85" w:rsidP="00480418">
      <w:pPr>
        <w:pStyle w:val="Heading2"/>
      </w:pPr>
      <w:bookmarkStart w:id="32" w:name="_Toc47459729"/>
      <w:r w:rsidRPr="00480418">
        <w:t>Päätä (ja suorita) toimenpiteet</w:t>
      </w:r>
      <w:bookmarkEnd w:id="32"/>
    </w:p>
    <w:p w14:paraId="1E902821" w14:textId="77777777" w:rsidR="003E5439" w:rsidRPr="00C810D1" w:rsidRDefault="00715D85">
      <w:r w:rsidRPr="00C810D1">
        <w:t>Riskin arvioinnin jälkeen päätetään toimenpiteet riskin poistamiseksi tai sen vähentämiseksi niin alhaiseksi kuin käytännössä on mahdollista ja organisaation kannalta hyväksyttävää. Toimenpiteiden tarvittava laatu ja määrä riippuu riskin siedettävyydestä:</w:t>
      </w:r>
    </w:p>
    <w:p w14:paraId="1B602DD7" w14:textId="77777777" w:rsidR="003E5439" w:rsidRPr="00C810D1" w:rsidRDefault="003E5439"/>
    <w:p w14:paraId="53CB5F41" w14:textId="77777777" w:rsidR="003E5439" w:rsidRPr="00C810D1" w:rsidRDefault="00715D85">
      <w:r w:rsidRPr="00C810D1">
        <w:rPr>
          <w:b/>
          <w:color w:val="FFFFFF" w:themeColor="background1"/>
          <w:highlight w:val="red"/>
        </w:rPr>
        <w:t>Sietämätön:</w:t>
      </w:r>
      <w:r w:rsidRPr="00C810D1">
        <w:t xml:space="preserve"> Jos riski on sietämätön, kyseinen toiminta tai toimenpide on keskeytettävä välittömästi. Riskin vähentämistoimenpiteitä tulee suorittaa riskin vakavuuden alentamiseksi tai riskin toteutumisen todennäköisyyden pienentämiseksi; usein on helpompaa pienentää riskin toteutumisen todennäköisyyttä kuin seurausten vakavuutta.</w:t>
      </w:r>
    </w:p>
    <w:p w14:paraId="3C122BC3" w14:textId="77777777" w:rsidR="003E5439" w:rsidRPr="00C810D1" w:rsidRDefault="003E5439"/>
    <w:p w14:paraId="2025A7F1" w14:textId="15113053" w:rsidR="003E5439" w:rsidRPr="00C810D1" w:rsidRDefault="00715D85">
      <w:r w:rsidRPr="00C810D1">
        <w:rPr>
          <w:b/>
          <w:highlight w:val="yellow"/>
        </w:rPr>
        <w:lastRenderedPageBreak/>
        <w:t>Siedettävä</w:t>
      </w:r>
      <w:r w:rsidR="00AD377B" w:rsidRPr="00C810D1">
        <w:rPr>
          <w:b/>
          <w:highlight w:val="yellow"/>
        </w:rPr>
        <w:t xml:space="preserve"> (harkinnanvarainen)</w:t>
      </w:r>
      <w:r w:rsidRPr="00C810D1">
        <w:rPr>
          <w:b/>
          <w:bCs/>
          <w:highlight w:val="yellow"/>
        </w:rPr>
        <w:t>:</w:t>
      </w:r>
      <w:r w:rsidRPr="00C810D1">
        <w:t xml:space="preserve"> Riski on vakavuutensa tai todennäköisyytensä puolesta huolestuttava ja organisaation tulee harkita toimenpiteitä riskin vähentämiseksi hyväksyttävälle tasolle. Jos riskin arvioidaan edelleen olevan tässä luokassa toimenpiteiden jälkeen, voi olla</w:t>
      </w:r>
      <w:r w:rsidR="00AD377B" w:rsidRPr="00C810D1">
        <w:t>,</w:t>
      </w:r>
      <w:r w:rsidRPr="00C810D1">
        <w:t xml:space="preserve"> että riskin edelleen vähentämiseen tarvittavien toimenpiteiden hinta on kohtuuttoman korkea. Tällöin riski voidaan katsoa hyväksyttäväksi, jos turvallisuusryhmä hyväksyy riskin ja raportoi sen olemassaolosta </w:t>
      </w:r>
      <w:r w:rsidR="00A536D0" w:rsidRPr="00C810D1">
        <w:rPr>
          <w:highlight w:val="yellow"/>
        </w:rPr>
        <w:t>hallitukselle</w:t>
      </w:r>
      <w:r w:rsidR="00A536D0" w:rsidRPr="00C810D1">
        <w:t>, joka tekee lopullisen päätöksen</w:t>
      </w:r>
      <w:r w:rsidRPr="00C810D1">
        <w:t>.</w:t>
      </w:r>
    </w:p>
    <w:p w14:paraId="5FA882B2" w14:textId="77777777" w:rsidR="003E5439" w:rsidRPr="00C810D1" w:rsidRDefault="003E5439"/>
    <w:p w14:paraId="5EAABEB4" w14:textId="449A1697" w:rsidR="003E5439" w:rsidRPr="00C810D1" w:rsidRDefault="00A536D0">
      <w:r w:rsidRPr="00C810D1">
        <w:rPr>
          <w:b/>
          <w:szCs w:val="24"/>
          <w:shd w:val="clear" w:color="auto" w:fill="00CC00"/>
        </w:rPr>
        <w:t>Hyväksyttävä:</w:t>
      </w:r>
      <w:r w:rsidRPr="00C810D1">
        <w:rPr>
          <w:szCs w:val="24"/>
        </w:rPr>
        <w:t xml:space="preserve"> </w:t>
      </w:r>
      <w:r w:rsidR="00715D85" w:rsidRPr="00C810D1">
        <w:t>Riski on hyväksyttävä, jos sen toteutuminen on joko hyvin epätodennäköistä tai seurauksiltaan niin lievä, ettei se ole huolenaihe. Tästä huolimatta toimenpiteitä riskin vähentämiseksi edelleen tulee harkita.</w:t>
      </w:r>
    </w:p>
    <w:p w14:paraId="5762E9A3" w14:textId="77777777" w:rsidR="003E5439" w:rsidRPr="00C810D1" w:rsidRDefault="003E5439"/>
    <w:p w14:paraId="08AA01C9" w14:textId="69A8297B" w:rsidR="003E5439" w:rsidRPr="00C810D1" w:rsidRDefault="00715D85">
      <w:r w:rsidRPr="00C810D1">
        <w:t xml:space="preserve">Kaikki toteutetut toimenpiteet kirjataan riskirekisteriin sekä raportoidaan </w:t>
      </w:r>
      <w:r w:rsidR="00A536D0" w:rsidRPr="00C810D1">
        <w:rPr>
          <w:highlight w:val="yellow"/>
        </w:rPr>
        <w:t>hallitukselle</w:t>
      </w:r>
      <w:r w:rsidRPr="00C810D1">
        <w:t xml:space="preserve">. </w:t>
      </w:r>
      <w:r w:rsidR="00A536D0" w:rsidRPr="00C810D1">
        <w:rPr>
          <w:szCs w:val="24"/>
        </w:rPr>
        <w:t xml:space="preserve">Riskirekisterin riskin </w:t>
      </w:r>
      <w:r w:rsidR="00463AC4" w:rsidRPr="00C810D1">
        <w:rPr>
          <w:szCs w:val="24"/>
        </w:rPr>
        <w:t xml:space="preserve">tunnistenumero tai </w:t>
      </w:r>
      <w:r w:rsidR="00463AC4" w:rsidRPr="00C810D1">
        <w:t>riskirekisterin asianomainen ote</w:t>
      </w:r>
      <w:r w:rsidR="00A536D0" w:rsidRPr="00C810D1">
        <w:rPr>
          <w:szCs w:val="24"/>
        </w:rPr>
        <w:t xml:space="preserve"> liitetään raportin käsittelymateriaaliin, mikäli ko. tekijä on vaikuttanut tapahtuman/poikkeaman syntyyn.</w:t>
      </w:r>
    </w:p>
    <w:p w14:paraId="7D134140" w14:textId="71AE25FD" w:rsidR="003E5439" w:rsidRPr="00480418" w:rsidRDefault="00715D85" w:rsidP="00480418">
      <w:pPr>
        <w:pStyle w:val="Heading2"/>
      </w:pPr>
      <w:bookmarkStart w:id="33" w:name="_Toc47459730"/>
      <w:r w:rsidRPr="00480418">
        <w:t>Arvioi vaikuttavuutta</w:t>
      </w:r>
      <w:bookmarkEnd w:id="33"/>
    </w:p>
    <w:p w14:paraId="66BB2E28" w14:textId="77777777" w:rsidR="003E5439" w:rsidRPr="00C810D1" w:rsidRDefault="00715D85">
      <w:r w:rsidRPr="00C810D1">
        <w:t>Kun riskin poistamiseen tai vähentämiseen tähtäävät toimenpiteet on suoritettu, voidaan riskitasoa arvioida uudelleen. Riskirekisteriin kirjataan uusi arvio riskistä toimenpiteiden suorittamisen jälkeen. Arvio kirjataan siten, että alkuperäinen riskitaso sekä suoritetut toimenpiteet jäävät näkyvin riskirekisteriin.</w:t>
      </w:r>
    </w:p>
    <w:p w14:paraId="35E6A2C0" w14:textId="77777777" w:rsidR="003E5439" w:rsidRPr="00C810D1" w:rsidRDefault="003E5439"/>
    <w:p w14:paraId="6BFE8101" w14:textId="77777777" w:rsidR="003E5439" w:rsidRPr="00C810D1" w:rsidRDefault="00715D85" w:rsidP="00A536D0">
      <w:bookmarkStart w:id="34" w:name="_onskii4z94iu" w:colFirst="0" w:colLast="0"/>
      <w:bookmarkEnd w:id="34"/>
      <w:r w:rsidRPr="00C810D1">
        <w:br w:type="page"/>
      </w:r>
    </w:p>
    <w:p w14:paraId="1DA7FABA" w14:textId="064AA70A" w:rsidR="003E5439" w:rsidRPr="00C810D1" w:rsidRDefault="00715D85">
      <w:pPr>
        <w:pStyle w:val="Heading1"/>
      </w:pPr>
      <w:bookmarkStart w:id="35" w:name="_Toc47459731"/>
      <w:r w:rsidRPr="00C810D1">
        <w:lastRenderedPageBreak/>
        <w:t>5 Muutoksenhallinta</w:t>
      </w:r>
      <w:bookmarkEnd w:id="35"/>
    </w:p>
    <w:p w14:paraId="504A72AF" w14:textId="77777777" w:rsidR="003E5439" w:rsidRPr="00C810D1" w:rsidRDefault="00715D85">
      <w:r w:rsidRPr="00C810D1">
        <w:t>Muutoksenhallinnan tavoitteena on varmistaa, että organisaation sisäiset muutokset tai ulkoisen toimintaympäristön muutokset eivät aiheuta organisaatiolle uusia riskejä tai vaikuta haitallisesti jo olemassa olevien riskien toteutumiseen. Turvallisuusryhmä käsittelee tietoonsa tulleet muutokset kokouksissaan. Erityistä huomiota tulisi kiinnittää ainakin seuraaviin toimintaympäristön muutoksiin:</w:t>
      </w:r>
    </w:p>
    <w:p w14:paraId="531E777E" w14:textId="77777777" w:rsidR="003E5439" w:rsidRPr="00C810D1" w:rsidRDefault="00715D85">
      <w:pPr>
        <w:numPr>
          <w:ilvl w:val="0"/>
          <w:numId w:val="1"/>
        </w:numPr>
      </w:pPr>
      <w:r w:rsidRPr="00C810D1">
        <w:t>ilmatilamuutokset</w:t>
      </w:r>
    </w:p>
    <w:p w14:paraId="52DB0765" w14:textId="77777777" w:rsidR="003E5439" w:rsidRPr="00C810D1" w:rsidRDefault="00715D85">
      <w:pPr>
        <w:numPr>
          <w:ilvl w:val="0"/>
          <w:numId w:val="1"/>
        </w:numPr>
      </w:pPr>
      <w:r w:rsidRPr="00C810D1">
        <w:t>muutokset lennonjohdon toiminnassa tai palvelutasossa</w:t>
      </w:r>
    </w:p>
    <w:p w14:paraId="37B799BD" w14:textId="77777777" w:rsidR="003E5439" w:rsidRPr="00C810D1" w:rsidRDefault="00715D85">
      <w:pPr>
        <w:numPr>
          <w:ilvl w:val="0"/>
          <w:numId w:val="1"/>
        </w:numPr>
      </w:pPr>
      <w:r w:rsidRPr="00C810D1">
        <w:t>uuden ilmailulajin tai toimijan tulo lentopaikalle (esim. vintturihinaus, taitolento)</w:t>
      </w:r>
    </w:p>
    <w:p w14:paraId="1991BEA8" w14:textId="12F177F5" w:rsidR="003E5439" w:rsidRDefault="00715D85">
      <w:pPr>
        <w:numPr>
          <w:ilvl w:val="0"/>
          <w:numId w:val="1"/>
        </w:numPr>
      </w:pPr>
      <w:r w:rsidRPr="00C810D1">
        <w:t>uusi tai muuttunut lentotoiminnan muoto (esim. talvitoiminta, palolento)</w:t>
      </w:r>
    </w:p>
    <w:p w14:paraId="5493B750" w14:textId="05A252EF" w:rsidR="00BA2287" w:rsidRDefault="00BA2287">
      <w:pPr>
        <w:numPr>
          <w:ilvl w:val="0"/>
          <w:numId w:val="1"/>
        </w:numPr>
      </w:pPr>
      <w:bookmarkStart w:id="36" w:name="_Hlk47436424"/>
      <w:r>
        <w:t>lentotoimintaa koskevat asetus- ja määräysmuutokset</w:t>
      </w:r>
    </w:p>
    <w:bookmarkEnd w:id="36"/>
    <w:p w14:paraId="3F544ADB" w14:textId="3D2039FB" w:rsidR="00BA2287" w:rsidRPr="00C810D1" w:rsidRDefault="00BA2287">
      <w:pPr>
        <w:numPr>
          <w:ilvl w:val="0"/>
          <w:numId w:val="1"/>
        </w:numPr>
      </w:pPr>
      <w:r>
        <w:t>lento- ja koulutusmenetelmien muutokset (esim. tehoasetuksien muutokset)</w:t>
      </w:r>
    </w:p>
    <w:p w14:paraId="074BE217" w14:textId="77777777" w:rsidR="003E5439" w:rsidRPr="00C810D1" w:rsidRDefault="00715D85">
      <w:pPr>
        <w:numPr>
          <w:ilvl w:val="0"/>
          <w:numId w:val="1"/>
        </w:numPr>
      </w:pPr>
      <w:r w:rsidRPr="00C810D1">
        <w:t>kalustomuutokset</w:t>
      </w:r>
    </w:p>
    <w:p w14:paraId="052D4288" w14:textId="77777777" w:rsidR="003E5439" w:rsidRPr="00C810D1" w:rsidRDefault="00715D85">
      <w:pPr>
        <w:numPr>
          <w:ilvl w:val="0"/>
          <w:numId w:val="1"/>
        </w:numPr>
      </w:pPr>
      <w:r w:rsidRPr="00C810D1">
        <w:t>lentopaikan infrastruktuurin muutokset (esim. uusi tankkauspiste)</w:t>
      </w:r>
    </w:p>
    <w:p w14:paraId="345E1B65" w14:textId="77777777" w:rsidR="003E5439" w:rsidRPr="00C810D1" w:rsidRDefault="00715D85">
      <w:pPr>
        <w:numPr>
          <w:ilvl w:val="0"/>
          <w:numId w:val="1"/>
        </w:numPr>
      </w:pPr>
      <w:r w:rsidRPr="00C810D1">
        <w:t>merkittävät henkilöstömuutokset.</w:t>
      </w:r>
    </w:p>
    <w:p w14:paraId="194DD02E" w14:textId="77777777" w:rsidR="003E5439" w:rsidRPr="00C810D1" w:rsidRDefault="003E5439"/>
    <w:p w14:paraId="59382A0F" w14:textId="5BA69A57" w:rsidR="003E5439" w:rsidRPr="00C810D1" w:rsidRDefault="00715D85">
      <w:r w:rsidRPr="00C810D1">
        <w:t xml:space="preserve">Mikäli muutoksenhallinnassa havaitaan uusia riskejä tai muutoksia nykyisiin riskiarvioihin, suoritetaan riskienhallintaprosessin (ks. </w:t>
      </w:r>
      <w:r w:rsidR="00230F1C" w:rsidRPr="00C810D1">
        <w:rPr>
          <w:b/>
          <w:bCs/>
        </w:rPr>
        <w:t>L</w:t>
      </w:r>
      <w:r w:rsidRPr="00C810D1">
        <w:rPr>
          <w:b/>
          <w:bCs/>
        </w:rPr>
        <w:t>uku 4</w:t>
      </w:r>
      <w:r w:rsidRPr="00C810D1">
        <w:t>) mukaiset toimenpiteet:</w:t>
      </w:r>
    </w:p>
    <w:p w14:paraId="5AB267E0" w14:textId="77777777" w:rsidR="003E5439" w:rsidRPr="00C810D1" w:rsidRDefault="00715D85" w:rsidP="00230F1C">
      <w:bookmarkStart w:id="37" w:name="_oku6yemk9x11" w:colFirst="0" w:colLast="0"/>
      <w:bookmarkEnd w:id="37"/>
      <w:r w:rsidRPr="00C810D1">
        <w:br w:type="page"/>
      </w:r>
    </w:p>
    <w:p w14:paraId="0947E1D5" w14:textId="6E05C8E4" w:rsidR="003E5439" w:rsidRPr="00C810D1" w:rsidRDefault="00715D85">
      <w:pPr>
        <w:pStyle w:val="Heading1"/>
      </w:pPr>
      <w:bookmarkStart w:id="38" w:name="_Toc47459732"/>
      <w:r w:rsidRPr="00C810D1">
        <w:lastRenderedPageBreak/>
        <w:t>6 Turvallisuustiedottaminen</w:t>
      </w:r>
      <w:bookmarkEnd w:id="38"/>
    </w:p>
    <w:p w14:paraId="25AF599C" w14:textId="0E489648" w:rsidR="003E5439" w:rsidRPr="00480418" w:rsidRDefault="00715D85" w:rsidP="00480418">
      <w:pPr>
        <w:pStyle w:val="Heading2"/>
      </w:pPr>
      <w:bookmarkStart w:id="39" w:name="_Toc47459733"/>
      <w:r w:rsidRPr="00480418">
        <w:t>Koulutus ja tiedotus</w:t>
      </w:r>
      <w:bookmarkEnd w:id="39"/>
    </w:p>
    <w:p w14:paraId="5199CC89" w14:textId="4A64AF63" w:rsidR="00BA2287" w:rsidRDefault="00BA2287" w:rsidP="00BB2D97">
      <w:pPr>
        <w:spacing w:after="120"/>
      </w:pPr>
      <w:bookmarkStart w:id="40" w:name="_Hlk47436588"/>
      <w:r>
        <w:t>Jokaiselle toimintaan osallistuvalle annetaan perehdytys turvallisuuden hallintajärjestelmään.</w:t>
      </w:r>
    </w:p>
    <w:bookmarkEnd w:id="40"/>
    <w:p w14:paraId="530D761C" w14:textId="5CE829D6" w:rsidR="003E5439" w:rsidRPr="00C810D1" w:rsidRDefault="00715D85" w:rsidP="00BB2D97">
      <w:pPr>
        <w:spacing w:after="120"/>
      </w:pPr>
      <w:r w:rsidRPr="00C810D1">
        <w:t xml:space="preserve">Turvallisuuden hallintajärjestelmän dokumentaatio liitteineen on nähtävillä kerhon </w:t>
      </w:r>
      <w:r w:rsidRPr="00C810D1">
        <w:rPr>
          <w:highlight w:val="yellow"/>
        </w:rPr>
        <w:t>verkkosivuilla</w:t>
      </w:r>
      <w:r w:rsidRPr="00C810D1">
        <w:t xml:space="preserve">. </w:t>
      </w:r>
    </w:p>
    <w:p w14:paraId="4678F21A" w14:textId="25AC7A48" w:rsidR="003E5439" w:rsidRPr="00C810D1" w:rsidRDefault="00715D85">
      <w:r w:rsidRPr="00C810D1">
        <w:t xml:space="preserve">Turvallisuusvastaava </w:t>
      </w:r>
      <w:r w:rsidRPr="00C810D1">
        <w:rPr>
          <w:b/>
          <w:bCs/>
        </w:rPr>
        <w:t xml:space="preserve">tiedottaa </w:t>
      </w:r>
      <w:r w:rsidR="00BB2D97" w:rsidRPr="00C810D1">
        <w:rPr>
          <w:b/>
          <w:bCs/>
        </w:rPr>
        <w:t>säännöllisesti</w:t>
      </w:r>
      <w:r w:rsidR="00BB2D97" w:rsidRPr="00C810D1">
        <w:t xml:space="preserve"> </w:t>
      </w:r>
      <w:r w:rsidRPr="00C810D1">
        <w:t>sekä järjestää vuosittain jäsenistölle koulutusta ainakin seuraavista aiheista:</w:t>
      </w:r>
    </w:p>
    <w:p w14:paraId="28ECB8CC" w14:textId="77777777" w:rsidR="003E5439" w:rsidRPr="00C810D1" w:rsidRDefault="00715D85">
      <w:pPr>
        <w:numPr>
          <w:ilvl w:val="0"/>
          <w:numId w:val="7"/>
        </w:numPr>
      </w:pPr>
      <w:r w:rsidRPr="00C810D1">
        <w:t>turvallisuuspoikkeamien ilmoittaminen</w:t>
      </w:r>
    </w:p>
    <w:p w14:paraId="1C7A2C6C" w14:textId="77777777" w:rsidR="003E5439" w:rsidRPr="00C810D1" w:rsidRDefault="00715D85">
      <w:pPr>
        <w:numPr>
          <w:ilvl w:val="0"/>
          <w:numId w:val="7"/>
        </w:numPr>
      </w:pPr>
      <w:r w:rsidRPr="00C810D1">
        <w:t>turvallisuushavainnot, tehdyt toimenpiteet ja tulevat muutokset</w:t>
      </w:r>
    </w:p>
    <w:p w14:paraId="1606FB8F" w14:textId="77777777" w:rsidR="003E5439" w:rsidRPr="00C810D1" w:rsidRDefault="00715D85">
      <w:pPr>
        <w:numPr>
          <w:ilvl w:val="0"/>
          <w:numId w:val="7"/>
        </w:numPr>
      </w:pPr>
      <w:r w:rsidRPr="00C810D1">
        <w:t>hätätilannesuunnitelma</w:t>
      </w:r>
    </w:p>
    <w:p w14:paraId="24ED6C00" w14:textId="77777777" w:rsidR="003E5439" w:rsidRPr="00C810D1" w:rsidRDefault="00715D85" w:rsidP="00BB2D97">
      <w:pPr>
        <w:numPr>
          <w:ilvl w:val="0"/>
          <w:numId w:val="7"/>
        </w:numPr>
        <w:spacing w:after="120"/>
        <w:ind w:left="714" w:hanging="357"/>
      </w:pPr>
      <w:r w:rsidRPr="00C810D1">
        <w:t>vaaratekijöiden tunnistaminen ja havaitut riskit.</w:t>
      </w:r>
    </w:p>
    <w:p w14:paraId="435507AD" w14:textId="32BCBB12" w:rsidR="003E5439" w:rsidRPr="00C810D1" w:rsidRDefault="00715D85">
      <w:r w:rsidRPr="00C810D1">
        <w:t xml:space="preserve">Mikäli kerhossa on tehty kiireellistä puuttumista edellyttävä turvallisuushavainto, turvallisuusvastaava julkaisee asiasta tiedotteen, joka jaetaan sähköisesti koko jäsenistölle. Koko jäsenistöllä </w:t>
      </w:r>
      <w:r w:rsidR="00BB2D97" w:rsidRPr="00C810D1">
        <w:rPr>
          <w:szCs w:val="24"/>
          <w:highlight w:val="yellow"/>
        </w:rPr>
        <w:t>(ja vierailijoilla)</w:t>
      </w:r>
      <w:r w:rsidR="00BB2D97" w:rsidRPr="00C810D1">
        <w:rPr>
          <w:szCs w:val="24"/>
        </w:rPr>
        <w:t xml:space="preserve"> </w:t>
      </w:r>
      <w:r w:rsidRPr="00C810D1">
        <w:t>on velvollisuus informoida turvallisuusvastaavaa havaitsemistaan turvallisuuspoikkeamista.</w:t>
      </w:r>
    </w:p>
    <w:p w14:paraId="30146339" w14:textId="1DB47477" w:rsidR="003E5439" w:rsidRPr="00480418" w:rsidRDefault="00715D85" w:rsidP="00480418">
      <w:pPr>
        <w:pStyle w:val="Heading2"/>
      </w:pPr>
      <w:bookmarkStart w:id="41" w:name="_Toc47459734"/>
      <w:r w:rsidRPr="00480418">
        <w:t>Hätätilannesuunnitelma</w:t>
      </w:r>
      <w:bookmarkEnd w:id="41"/>
    </w:p>
    <w:p w14:paraId="192F405A" w14:textId="3665CCB8" w:rsidR="003E5439" w:rsidRPr="00C810D1" w:rsidRDefault="00715D85">
      <w:r w:rsidRPr="00C810D1">
        <w:t xml:space="preserve">Hätätilannesuunnitelma on tarkistuslista, joka ohjaa organisaation jäsenten ensitoimia hätätilanteessa. Suunnitelmaa tulee seurata onnettomuustilanteessa tai muussa tilanteessa, jossa henkilöiden turvallisuus on vaarassa tai merkittävä omaisuusvahinko uhkaa (tai on tapahtunut). Kopio hätätilannesuunnitelmassa on nähtävillä </w:t>
      </w:r>
      <w:r w:rsidRPr="00C810D1">
        <w:rPr>
          <w:highlight w:val="yellow"/>
        </w:rPr>
        <w:t>kerhorakennuksen ilmoitustaululla</w:t>
      </w:r>
      <w:r w:rsidR="00BB2D97" w:rsidRPr="00C810D1">
        <w:rPr>
          <w:highlight w:val="yellow"/>
        </w:rPr>
        <w:t xml:space="preserve"> ja verkkosivuilla</w:t>
      </w:r>
      <w:r w:rsidRPr="00C810D1">
        <w:t>.</w:t>
      </w:r>
    </w:p>
    <w:p w14:paraId="44C46A7A" w14:textId="77777777" w:rsidR="003E5439" w:rsidRPr="00C810D1" w:rsidRDefault="003E5439"/>
    <w:p w14:paraId="3E35A37C" w14:textId="769C74A6" w:rsidR="003E5439" w:rsidRPr="00C810D1" w:rsidRDefault="00715D85">
      <w:r w:rsidRPr="00C810D1">
        <w:t xml:space="preserve">Hätätilannesuunnitelma on esitetty tämän dokumentin </w:t>
      </w:r>
      <w:r w:rsidR="00BB2D97" w:rsidRPr="00C810D1">
        <w:rPr>
          <w:b/>
          <w:bCs/>
          <w:szCs w:val="24"/>
        </w:rPr>
        <w:t>LIITTEESSÄ 2</w:t>
      </w:r>
      <w:r w:rsidRPr="00C810D1">
        <w:t>.</w:t>
      </w:r>
    </w:p>
    <w:p w14:paraId="2ACDABBB" w14:textId="77777777" w:rsidR="003E5439" w:rsidRPr="00C810D1" w:rsidRDefault="003E5439"/>
    <w:p w14:paraId="2F41FD0D" w14:textId="77777777" w:rsidR="003E5439" w:rsidRPr="00C810D1" w:rsidRDefault="003E5439"/>
    <w:p w14:paraId="1195A694" w14:textId="77777777" w:rsidR="003E5439" w:rsidRPr="00C810D1" w:rsidRDefault="00715D85">
      <w:r w:rsidRPr="00C810D1">
        <w:br w:type="page"/>
      </w:r>
    </w:p>
    <w:p w14:paraId="352440DA" w14:textId="4427D198" w:rsidR="003E5439" w:rsidRPr="00480418" w:rsidRDefault="00715D85" w:rsidP="00480418">
      <w:pPr>
        <w:pStyle w:val="Heading1"/>
      </w:pPr>
      <w:bookmarkStart w:id="42" w:name="_Toc47459735"/>
      <w:r w:rsidRPr="00480418">
        <w:lastRenderedPageBreak/>
        <w:t>L</w:t>
      </w:r>
      <w:r w:rsidR="00B223AF" w:rsidRPr="00480418">
        <w:t>IITE</w:t>
      </w:r>
      <w:r w:rsidRPr="00480418">
        <w:t xml:space="preserve"> 1 Riskirekisteri</w:t>
      </w:r>
      <w:bookmarkEnd w:id="42"/>
    </w:p>
    <w:p w14:paraId="4AD8B0CE" w14:textId="77777777" w:rsidR="003E5439" w:rsidRPr="00C810D1" w:rsidRDefault="00715D85">
      <w:r w:rsidRPr="00C810D1">
        <w:t>Täytä yksi lomake jokaisesta tunnistetusta riskistä.</w:t>
      </w:r>
    </w:p>
    <w:p w14:paraId="76039EDB" w14:textId="77777777" w:rsidR="003E5439" w:rsidRPr="00C810D1" w:rsidRDefault="003E5439"/>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E5439" w:rsidRPr="00C810D1" w14:paraId="5831FC70" w14:textId="77777777">
        <w:tc>
          <w:tcPr>
            <w:tcW w:w="3120" w:type="dxa"/>
            <w:shd w:val="clear" w:color="auto" w:fill="auto"/>
            <w:tcMar>
              <w:top w:w="100" w:type="dxa"/>
              <w:left w:w="100" w:type="dxa"/>
              <w:bottom w:w="100" w:type="dxa"/>
              <w:right w:w="100" w:type="dxa"/>
            </w:tcMar>
          </w:tcPr>
          <w:p w14:paraId="03F23777" w14:textId="77777777" w:rsidR="003E5439" w:rsidRPr="00C810D1" w:rsidRDefault="00715D85">
            <w:pPr>
              <w:widowControl w:val="0"/>
              <w:pBdr>
                <w:top w:val="nil"/>
                <w:left w:val="nil"/>
                <w:bottom w:val="nil"/>
                <w:right w:val="nil"/>
                <w:between w:val="nil"/>
              </w:pBdr>
              <w:spacing w:line="240" w:lineRule="auto"/>
              <w:rPr>
                <w:b/>
              </w:rPr>
            </w:pPr>
            <w:r w:rsidRPr="00C810D1">
              <w:rPr>
                <w:b/>
              </w:rPr>
              <w:t>Tunnistenumero:</w:t>
            </w:r>
          </w:p>
          <w:p w14:paraId="7E46861A" w14:textId="77777777" w:rsidR="003E5439" w:rsidRPr="00C810D1" w:rsidRDefault="003E5439">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14:paraId="72938449" w14:textId="77777777" w:rsidR="003E5439" w:rsidRPr="00C810D1" w:rsidRDefault="00715D85">
            <w:pPr>
              <w:widowControl w:val="0"/>
              <w:pBdr>
                <w:top w:val="nil"/>
                <w:left w:val="nil"/>
                <w:bottom w:val="nil"/>
                <w:right w:val="nil"/>
                <w:between w:val="nil"/>
              </w:pBdr>
              <w:spacing w:line="240" w:lineRule="auto"/>
              <w:rPr>
                <w:b/>
              </w:rPr>
            </w:pPr>
            <w:r w:rsidRPr="00C810D1">
              <w:rPr>
                <w:b/>
              </w:rPr>
              <w:t>Kirjauspäivämäärä:</w:t>
            </w:r>
          </w:p>
        </w:tc>
        <w:tc>
          <w:tcPr>
            <w:tcW w:w="3120" w:type="dxa"/>
            <w:shd w:val="clear" w:color="auto" w:fill="auto"/>
            <w:tcMar>
              <w:top w:w="100" w:type="dxa"/>
              <w:left w:w="100" w:type="dxa"/>
              <w:bottom w:w="100" w:type="dxa"/>
              <w:right w:w="100" w:type="dxa"/>
            </w:tcMar>
          </w:tcPr>
          <w:p w14:paraId="2046D3A4" w14:textId="77777777" w:rsidR="003E5439" w:rsidRPr="00C810D1" w:rsidRDefault="00715D85">
            <w:pPr>
              <w:widowControl w:val="0"/>
              <w:pBdr>
                <w:top w:val="nil"/>
                <w:left w:val="nil"/>
                <w:bottom w:val="nil"/>
                <w:right w:val="nil"/>
                <w:between w:val="nil"/>
              </w:pBdr>
              <w:spacing w:line="240" w:lineRule="auto"/>
              <w:rPr>
                <w:b/>
              </w:rPr>
            </w:pPr>
            <w:r w:rsidRPr="00C810D1">
              <w:rPr>
                <w:b/>
              </w:rPr>
              <w:t>Lähde:</w:t>
            </w:r>
          </w:p>
        </w:tc>
      </w:tr>
      <w:tr w:rsidR="003E5439" w:rsidRPr="00C810D1" w14:paraId="67E7F8CD" w14:textId="77777777">
        <w:trPr>
          <w:trHeight w:val="420"/>
        </w:trPr>
        <w:tc>
          <w:tcPr>
            <w:tcW w:w="9360" w:type="dxa"/>
            <w:gridSpan w:val="3"/>
            <w:shd w:val="clear" w:color="auto" w:fill="auto"/>
            <w:tcMar>
              <w:top w:w="100" w:type="dxa"/>
              <w:left w:w="100" w:type="dxa"/>
              <w:bottom w:w="100" w:type="dxa"/>
              <w:right w:w="100" w:type="dxa"/>
            </w:tcMar>
          </w:tcPr>
          <w:p w14:paraId="10AE47EE" w14:textId="77777777" w:rsidR="003E5439" w:rsidRPr="00C810D1" w:rsidRDefault="00715D85">
            <w:pPr>
              <w:widowControl w:val="0"/>
              <w:pBdr>
                <w:top w:val="nil"/>
                <w:left w:val="nil"/>
                <w:bottom w:val="nil"/>
                <w:right w:val="nil"/>
                <w:between w:val="nil"/>
              </w:pBdr>
              <w:spacing w:line="240" w:lineRule="auto"/>
            </w:pPr>
            <w:r w:rsidRPr="00C810D1">
              <w:rPr>
                <w:b/>
              </w:rPr>
              <w:t xml:space="preserve">Vaaratekijä: </w:t>
            </w:r>
          </w:p>
          <w:p w14:paraId="090A36E1" w14:textId="77777777" w:rsidR="003E5439" w:rsidRPr="00C810D1" w:rsidRDefault="003E5439">
            <w:pPr>
              <w:widowControl w:val="0"/>
              <w:pBdr>
                <w:top w:val="nil"/>
                <w:left w:val="nil"/>
                <w:bottom w:val="nil"/>
                <w:right w:val="nil"/>
                <w:between w:val="nil"/>
              </w:pBdr>
              <w:spacing w:line="240" w:lineRule="auto"/>
            </w:pPr>
          </w:p>
        </w:tc>
      </w:tr>
      <w:tr w:rsidR="003E5439" w:rsidRPr="00C810D1" w14:paraId="7EF4C544" w14:textId="77777777">
        <w:trPr>
          <w:trHeight w:val="800"/>
        </w:trPr>
        <w:tc>
          <w:tcPr>
            <w:tcW w:w="9360" w:type="dxa"/>
            <w:gridSpan w:val="3"/>
            <w:shd w:val="clear" w:color="auto" w:fill="auto"/>
            <w:tcMar>
              <w:top w:w="100" w:type="dxa"/>
              <w:left w:w="100" w:type="dxa"/>
              <w:bottom w:w="100" w:type="dxa"/>
              <w:right w:w="100" w:type="dxa"/>
            </w:tcMar>
          </w:tcPr>
          <w:p w14:paraId="4940D0F9" w14:textId="77777777" w:rsidR="003E5439" w:rsidRPr="00C810D1" w:rsidRDefault="00715D85">
            <w:pPr>
              <w:widowControl w:val="0"/>
              <w:pBdr>
                <w:top w:val="nil"/>
                <w:left w:val="nil"/>
                <w:bottom w:val="nil"/>
                <w:right w:val="nil"/>
                <w:between w:val="nil"/>
              </w:pBdr>
              <w:spacing w:line="240" w:lineRule="auto"/>
              <w:rPr>
                <w:b/>
              </w:rPr>
            </w:pPr>
            <w:r w:rsidRPr="00C810D1">
              <w:rPr>
                <w:b/>
              </w:rPr>
              <w:t>Riski:</w:t>
            </w:r>
          </w:p>
          <w:p w14:paraId="569DCE00" w14:textId="77777777" w:rsidR="003E5439" w:rsidRPr="00C810D1" w:rsidRDefault="003E5439">
            <w:pPr>
              <w:widowControl w:val="0"/>
              <w:pBdr>
                <w:top w:val="nil"/>
                <w:left w:val="nil"/>
                <w:bottom w:val="nil"/>
                <w:right w:val="nil"/>
                <w:between w:val="nil"/>
              </w:pBdr>
              <w:spacing w:line="240" w:lineRule="auto"/>
            </w:pPr>
          </w:p>
        </w:tc>
      </w:tr>
      <w:tr w:rsidR="003E5439" w:rsidRPr="00C810D1" w14:paraId="70B28C1B" w14:textId="77777777">
        <w:tc>
          <w:tcPr>
            <w:tcW w:w="3120" w:type="dxa"/>
            <w:shd w:val="clear" w:color="auto" w:fill="auto"/>
            <w:tcMar>
              <w:top w:w="100" w:type="dxa"/>
              <w:left w:w="100" w:type="dxa"/>
              <w:bottom w:w="100" w:type="dxa"/>
              <w:right w:w="100" w:type="dxa"/>
            </w:tcMar>
          </w:tcPr>
          <w:p w14:paraId="0F40B7CB" w14:textId="77777777" w:rsidR="003E5439" w:rsidRPr="00C810D1" w:rsidRDefault="00715D85">
            <w:pPr>
              <w:widowControl w:val="0"/>
              <w:pBdr>
                <w:top w:val="nil"/>
                <w:left w:val="nil"/>
                <w:bottom w:val="nil"/>
                <w:right w:val="nil"/>
                <w:between w:val="nil"/>
              </w:pBdr>
              <w:spacing w:line="240" w:lineRule="auto"/>
              <w:rPr>
                <w:b/>
              </w:rPr>
            </w:pPr>
            <w:r w:rsidRPr="00C810D1">
              <w:rPr>
                <w:b/>
              </w:rPr>
              <w:t>Todennäköisyys:</w:t>
            </w:r>
          </w:p>
          <w:p w14:paraId="40D7A46A" w14:textId="77777777"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 Usein toistuva (5)</w:t>
            </w:r>
          </w:p>
          <w:p w14:paraId="2BCB3CCB" w14:textId="77777777"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 Satunnainen (4)</w:t>
            </w:r>
          </w:p>
          <w:p w14:paraId="2EE7F9C2" w14:textId="77777777"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xml:space="preserve">[  ] Mahdollinen (3) </w:t>
            </w:r>
          </w:p>
          <w:p w14:paraId="1465624B" w14:textId="77777777"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 Epätodennäköinen (2)</w:t>
            </w:r>
          </w:p>
          <w:p w14:paraId="1078906B" w14:textId="77777777"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 Erittäin epätodennäköinen (1)</w:t>
            </w:r>
          </w:p>
          <w:p w14:paraId="7C49230C" w14:textId="77777777" w:rsidR="003E5439" w:rsidRPr="00C810D1" w:rsidRDefault="003E5439">
            <w:pPr>
              <w:widowControl w:val="0"/>
              <w:pBdr>
                <w:top w:val="nil"/>
                <w:left w:val="nil"/>
                <w:bottom w:val="nil"/>
                <w:right w:val="nil"/>
                <w:between w:val="nil"/>
              </w:pBdr>
              <w:spacing w:line="240" w:lineRule="auto"/>
              <w:rPr>
                <w:b/>
              </w:rPr>
            </w:pPr>
          </w:p>
          <w:p w14:paraId="1CD27CD2" w14:textId="77777777" w:rsidR="003E5439" w:rsidRPr="00C810D1" w:rsidRDefault="003E5439">
            <w:pPr>
              <w:widowControl w:val="0"/>
              <w:pBdr>
                <w:top w:val="nil"/>
                <w:left w:val="nil"/>
                <w:bottom w:val="nil"/>
                <w:right w:val="nil"/>
                <w:between w:val="nil"/>
              </w:pBdr>
              <w:spacing w:line="240" w:lineRule="auto"/>
              <w:rPr>
                <w:b/>
              </w:rPr>
            </w:pPr>
          </w:p>
          <w:p w14:paraId="520B48B3" w14:textId="77777777" w:rsidR="003E5439" w:rsidRPr="00C810D1" w:rsidRDefault="003E5439">
            <w:pPr>
              <w:widowControl w:val="0"/>
              <w:pBdr>
                <w:top w:val="nil"/>
                <w:left w:val="nil"/>
                <w:bottom w:val="nil"/>
                <w:right w:val="nil"/>
                <w:between w:val="nil"/>
              </w:pBdr>
              <w:spacing w:line="240" w:lineRule="auto"/>
              <w:rPr>
                <w:b/>
              </w:rPr>
            </w:pPr>
          </w:p>
          <w:p w14:paraId="15F0CEA6" w14:textId="77777777" w:rsidR="003E5439" w:rsidRPr="00C810D1" w:rsidRDefault="003E5439">
            <w:pPr>
              <w:widowControl w:val="0"/>
              <w:pBdr>
                <w:top w:val="nil"/>
                <w:left w:val="nil"/>
                <w:bottom w:val="nil"/>
                <w:right w:val="nil"/>
                <w:between w:val="nil"/>
              </w:pBdr>
              <w:spacing w:line="240" w:lineRule="auto"/>
              <w:rPr>
                <w:b/>
              </w:rPr>
            </w:pPr>
          </w:p>
          <w:p w14:paraId="5234850E" w14:textId="77777777" w:rsidR="003E5439" w:rsidRPr="00C810D1" w:rsidRDefault="00715D85">
            <w:pPr>
              <w:widowControl w:val="0"/>
              <w:spacing w:line="240" w:lineRule="auto"/>
              <w:rPr>
                <w:sz w:val="20"/>
                <w:szCs w:val="20"/>
              </w:rPr>
            </w:pPr>
            <w:r w:rsidRPr="00830C83">
              <w:rPr>
                <w:b/>
                <w:bCs/>
                <w:sz w:val="20"/>
                <w:szCs w:val="20"/>
              </w:rPr>
              <w:t>X</w:t>
            </w:r>
            <w:r w:rsidRPr="00C810D1">
              <w:rPr>
                <w:sz w:val="20"/>
                <w:szCs w:val="20"/>
              </w:rPr>
              <w:t xml:space="preserve"> = Lähtötilanne</w:t>
            </w:r>
          </w:p>
          <w:p w14:paraId="43E14041" w14:textId="77777777" w:rsidR="003E5439" w:rsidRPr="00C810D1" w:rsidRDefault="00715D85">
            <w:pPr>
              <w:widowControl w:val="0"/>
              <w:spacing w:line="240" w:lineRule="auto"/>
              <w:rPr>
                <w:b/>
              </w:rPr>
            </w:pPr>
            <w:r w:rsidRPr="00830C83">
              <w:rPr>
                <w:b/>
                <w:bCs/>
                <w:sz w:val="20"/>
                <w:szCs w:val="20"/>
              </w:rPr>
              <w:t>Z</w:t>
            </w:r>
            <w:r w:rsidRPr="00C810D1">
              <w:rPr>
                <w:sz w:val="20"/>
                <w:szCs w:val="20"/>
              </w:rPr>
              <w:t xml:space="preserve"> = Uusi tilanne (jos eri)</w:t>
            </w:r>
          </w:p>
        </w:tc>
        <w:tc>
          <w:tcPr>
            <w:tcW w:w="3120" w:type="dxa"/>
            <w:shd w:val="clear" w:color="auto" w:fill="auto"/>
            <w:tcMar>
              <w:top w:w="100" w:type="dxa"/>
              <w:left w:w="100" w:type="dxa"/>
              <w:bottom w:w="100" w:type="dxa"/>
              <w:right w:w="100" w:type="dxa"/>
            </w:tcMar>
          </w:tcPr>
          <w:p w14:paraId="336AD31C" w14:textId="77777777" w:rsidR="003E5439" w:rsidRPr="00C810D1" w:rsidRDefault="00715D85">
            <w:pPr>
              <w:widowControl w:val="0"/>
              <w:pBdr>
                <w:top w:val="nil"/>
                <w:left w:val="nil"/>
                <w:bottom w:val="nil"/>
                <w:right w:val="nil"/>
                <w:between w:val="nil"/>
              </w:pBdr>
              <w:spacing w:line="240" w:lineRule="auto"/>
              <w:rPr>
                <w:b/>
              </w:rPr>
            </w:pPr>
            <w:r w:rsidRPr="00C810D1">
              <w:rPr>
                <w:b/>
              </w:rPr>
              <w:t>Vakavuus:</w:t>
            </w:r>
          </w:p>
          <w:p w14:paraId="24319651" w14:textId="0F49F9FC"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 Katastrofaalinen (</w:t>
            </w:r>
            <w:r w:rsidR="008332A8" w:rsidRPr="00C810D1">
              <w:rPr>
                <w:sz w:val="20"/>
                <w:szCs w:val="20"/>
              </w:rPr>
              <w:t>5</w:t>
            </w:r>
            <w:r w:rsidRPr="00C810D1">
              <w:rPr>
                <w:sz w:val="20"/>
                <w:szCs w:val="20"/>
              </w:rPr>
              <w:t>)</w:t>
            </w:r>
          </w:p>
          <w:p w14:paraId="1D605D4C" w14:textId="4DC492D0"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xml:space="preserve">[  ] </w:t>
            </w:r>
            <w:r w:rsidR="008332A8" w:rsidRPr="00C810D1">
              <w:rPr>
                <w:sz w:val="20"/>
                <w:szCs w:val="20"/>
              </w:rPr>
              <w:t>Suuri</w:t>
            </w:r>
            <w:r w:rsidRPr="00C810D1">
              <w:rPr>
                <w:sz w:val="20"/>
                <w:szCs w:val="20"/>
              </w:rPr>
              <w:t xml:space="preserve"> (</w:t>
            </w:r>
            <w:r w:rsidR="008332A8" w:rsidRPr="00C810D1">
              <w:rPr>
                <w:sz w:val="20"/>
                <w:szCs w:val="20"/>
              </w:rPr>
              <w:t>4</w:t>
            </w:r>
            <w:r w:rsidRPr="00C810D1">
              <w:rPr>
                <w:sz w:val="20"/>
                <w:szCs w:val="20"/>
              </w:rPr>
              <w:t>)</w:t>
            </w:r>
          </w:p>
          <w:p w14:paraId="14E7E51C" w14:textId="028D29D0"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xml:space="preserve">[  ] </w:t>
            </w:r>
            <w:r w:rsidR="00BA2287">
              <w:rPr>
                <w:sz w:val="20"/>
                <w:szCs w:val="20"/>
              </w:rPr>
              <w:t>Kohtalainen</w:t>
            </w:r>
            <w:r w:rsidRPr="00C810D1">
              <w:rPr>
                <w:sz w:val="20"/>
                <w:szCs w:val="20"/>
              </w:rPr>
              <w:t xml:space="preserve"> (</w:t>
            </w:r>
            <w:r w:rsidR="008332A8" w:rsidRPr="00C810D1">
              <w:rPr>
                <w:sz w:val="20"/>
                <w:szCs w:val="20"/>
              </w:rPr>
              <w:t>3</w:t>
            </w:r>
            <w:r w:rsidRPr="00C810D1">
              <w:rPr>
                <w:sz w:val="20"/>
                <w:szCs w:val="20"/>
              </w:rPr>
              <w:t>)</w:t>
            </w:r>
          </w:p>
          <w:p w14:paraId="1F4D1500" w14:textId="19BF15CD"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xml:space="preserve">[  ] </w:t>
            </w:r>
            <w:r w:rsidR="008332A8" w:rsidRPr="00C810D1">
              <w:rPr>
                <w:sz w:val="20"/>
                <w:szCs w:val="20"/>
              </w:rPr>
              <w:t>Pieni</w:t>
            </w:r>
            <w:r w:rsidRPr="00C810D1">
              <w:rPr>
                <w:sz w:val="20"/>
                <w:szCs w:val="20"/>
              </w:rPr>
              <w:t xml:space="preserve"> (</w:t>
            </w:r>
            <w:r w:rsidR="008332A8" w:rsidRPr="00C810D1">
              <w:rPr>
                <w:sz w:val="20"/>
                <w:szCs w:val="20"/>
              </w:rPr>
              <w:t>2</w:t>
            </w:r>
            <w:r w:rsidRPr="00C810D1">
              <w:rPr>
                <w:sz w:val="20"/>
                <w:szCs w:val="20"/>
              </w:rPr>
              <w:t>)</w:t>
            </w:r>
          </w:p>
          <w:p w14:paraId="6B2B72D2" w14:textId="3229975A" w:rsidR="003E5439" w:rsidRPr="00C810D1" w:rsidRDefault="00715D85">
            <w:pPr>
              <w:widowControl w:val="0"/>
              <w:pBdr>
                <w:top w:val="nil"/>
                <w:left w:val="nil"/>
                <w:bottom w:val="nil"/>
                <w:right w:val="nil"/>
                <w:between w:val="nil"/>
              </w:pBdr>
              <w:spacing w:line="240" w:lineRule="auto"/>
              <w:rPr>
                <w:sz w:val="20"/>
                <w:szCs w:val="20"/>
              </w:rPr>
            </w:pPr>
            <w:r w:rsidRPr="00C810D1">
              <w:rPr>
                <w:sz w:val="20"/>
                <w:szCs w:val="20"/>
              </w:rPr>
              <w:t xml:space="preserve">[  ] </w:t>
            </w:r>
            <w:r w:rsidR="008332A8" w:rsidRPr="00C810D1">
              <w:rPr>
                <w:sz w:val="20"/>
                <w:szCs w:val="20"/>
              </w:rPr>
              <w:t>Mitätön</w:t>
            </w:r>
            <w:r w:rsidRPr="00C810D1">
              <w:rPr>
                <w:sz w:val="20"/>
                <w:szCs w:val="20"/>
              </w:rPr>
              <w:t xml:space="preserve"> (</w:t>
            </w:r>
            <w:r w:rsidR="008332A8" w:rsidRPr="00C810D1">
              <w:rPr>
                <w:sz w:val="20"/>
                <w:szCs w:val="20"/>
              </w:rPr>
              <w:t>1</w:t>
            </w:r>
            <w:r w:rsidRPr="00C810D1">
              <w:rPr>
                <w:sz w:val="20"/>
                <w:szCs w:val="20"/>
              </w:rPr>
              <w:t>)</w:t>
            </w:r>
          </w:p>
          <w:p w14:paraId="7CE0C99D" w14:textId="77777777" w:rsidR="003E5439" w:rsidRPr="00C810D1" w:rsidRDefault="003E5439">
            <w:pPr>
              <w:widowControl w:val="0"/>
              <w:pBdr>
                <w:top w:val="nil"/>
                <w:left w:val="nil"/>
                <w:bottom w:val="nil"/>
                <w:right w:val="nil"/>
                <w:between w:val="nil"/>
              </w:pBdr>
              <w:spacing w:line="240" w:lineRule="auto"/>
              <w:rPr>
                <w:b/>
              </w:rPr>
            </w:pPr>
          </w:p>
          <w:p w14:paraId="56A37875" w14:textId="77777777" w:rsidR="003E5439" w:rsidRPr="00C810D1" w:rsidRDefault="003E5439">
            <w:pPr>
              <w:widowControl w:val="0"/>
              <w:pBdr>
                <w:top w:val="nil"/>
                <w:left w:val="nil"/>
                <w:bottom w:val="nil"/>
                <w:right w:val="nil"/>
                <w:between w:val="nil"/>
              </w:pBdr>
              <w:spacing w:line="240" w:lineRule="auto"/>
              <w:rPr>
                <w:b/>
              </w:rPr>
            </w:pPr>
          </w:p>
          <w:p w14:paraId="5850F40C" w14:textId="77777777" w:rsidR="003E5439" w:rsidRPr="00C810D1" w:rsidRDefault="003E5439">
            <w:pPr>
              <w:widowControl w:val="0"/>
              <w:pBdr>
                <w:top w:val="nil"/>
                <w:left w:val="nil"/>
                <w:bottom w:val="nil"/>
                <w:right w:val="nil"/>
                <w:between w:val="nil"/>
              </w:pBdr>
              <w:spacing w:line="240" w:lineRule="auto"/>
              <w:rPr>
                <w:b/>
              </w:rPr>
            </w:pPr>
          </w:p>
          <w:p w14:paraId="34AF5E81" w14:textId="77777777" w:rsidR="003E5439" w:rsidRPr="00C810D1" w:rsidRDefault="003E5439">
            <w:pPr>
              <w:widowControl w:val="0"/>
              <w:pBdr>
                <w:top w:val="nil"/>
                <w:left w:val="nil"/>
                <w:bottom w:val="nil"/>
                <w:right w:val="nil"/>
                <w:between w:val="nil"/>
              </w:pBdr>
              <w:spacing w:line="240" w:lineRule="auto"/>
              <w:rPr>
                <w:b/>
              </w:rPr>
            </w:pPr>
          </w:p>
          <w:p w14:paraId="46C95527" w14:textId="77777777" w:rsidR="003E5439" w:rsidRPr="00C810D1" w:rsidRDefault="00715D85">
            <w:pPr>
              <w:widowControl w:val="0"/>
              <w:spacing w:line="240" w:lineRule="auto"/>
              <w:rPr>
                <w:sz w:val="20"/>
                <w:szCs w:val="20"/>
              </w:rPr>
            </w:pPr>
            <w:r w:rsidRPr="00830C83">
              <w:rPr>
                <w:b/>
                <w:bCs/>
                <w:sz w:val="20"/>
                <w:szCs w:val="20"/>
              </w:rPr>
              <w:t>X</w:t>
            </w:r>
            <w:r w:rsidRPr="00C810D1">
              <w:rPr>
                <w:sz w:val="20"/>
                <w:szCs w:val="20"/>
              </w:rPr>
              <w:t xml:space="preserve"> = Lähtötilanne</w:t>
            </w:r>
          </w:p>
          <w:p w14:paraId="34D48E4A" w14:textId="77777777" w:rsidR="003E5439" w:rsidRPr="00C810D1" w:rsidRDefault="00715D85">
            <w:pPr>
              <w:widowControl w:val="0"/>
              <w:spacing w:line="240" w:lineRule="auto"/>
              <w:rPr>
                <w:b/>
              </w:rPr>
            </w:pPr>
            <w:r w:rsidRPr="00830C83">
              <w:rPr>
                <w:b/>
                <w:bCs/>
                <w:sz w:val="20"/>
                <w:szCs w:val="20"/>
              </w:rPr>
              <w:t>Z</w:t>
            </w:r>
            <w:r w:rsidRPr="00C810D1">
              <w:rPr>
                <w:sz w:val="20"/>
                <w:szCs w:val="20"/>
              </w:rPr>
              <w:t xml:space="preserve"> = Uusi tilanne (jos eri)</w:t>
            </w:r>
          </w:p>
        </w:tc>
        <w:tc>
          <w:tcPr>
            <w:tcW w:w="3120" w:type="dxa"/>
            <w:shd w:val="clear" w:color="auto" w:fill="auto"/>
            <w:tcMar>
              <w:top w:w="100" w:type="dxa"/>
              <w:left w:w="100" w:type="dxa"/>
              <w:bottom w:w="100" w:type="dxa"/>
              <w:right w:w="100" w:type="dxa"/>
            </w:tcMar>
          </w:tcPr>
          <w:p w14:paraId="59636D8B" w14:textId="7348E1E9" w:rsidR="003E5439" w:rsidRPr="00C810D1" w:rsidRDefault="00715D85">
            <w:pPr>
              <w:widowControl w:val="0"/>
              <w:pBdr>
                <w:top w:val="nil"/>
                <w:left w:val="nil"/>
                <w:bottom w:val="nil"/>
                <w:right w:val="nil"/>
                <w:between w:val="nil"/>
              </w:pBdr>
              <w:spacing w:line="240" w:lineRule="auto"/>
              <w:rPr>
                <w:sz w:val="20"/>
                <w:szCs w:val="20"/>
              </w:rPr>
            </w:pPr>
            <w:r w:rsidRPr="00C810D1">
              <w:rPr>
                <w:b/>
              </w:rPr>
              <w:t>Siedettävyys</w:t>
            </w:r>
            <w:r w:rsidR="008332A8" w:rsidRPr="00C810D1">
              <w:rPr>
                <w:b/>
              </w:rPr>
              <w:t>/riskitaso</w:t>
            </w:r>
            <w:r w:rsidRPr="00C810D1">
              <w:rPr>
                <w:b/>
              </w:rPr>
              <w:t>:</w:t>
            </w:r>
          </w:p>
          <w:tbl>
            <w:tblPr>
              <w:tblStyle w:val="a3"/>
              <w:tblW w:w="2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
              <w:gridCol w:w="486"/>
              <w:gridCol w:w="487"/>
              <w:gridCol w:w="487"/>
              <w:gridCol w:w="487"/>
              <w:gridCol w:w="487"/>
            </w:tblGrid>
            <w:tr w:rsidR="003E5439" w:rsidRPr="00C810D1" w14:paraId="5EA01B29" w14:textId="77777777">
              <w:tc>
                <w:tcPr>
                  <w:tcW w:w="486" w:type="dxa"/>
                  <w:shd w:val="clear" w:color="auto" w:fill="auto"/>
                  <w:tcMar>
                    <w:top w:w="100" w:type="dxa"/>
                    <w:left w:w="100" w:type="dxa"/>
                    <w:bottom w:w="100" w:type="dxa"/>
                    <w:right w:w="100" w:type="dxa"/>
                  </w:tcMar>
                </w:tcPr>
                <w:p w14:paraId="566E6455" w14:textId="77777777" w:rsidR="003E5439" w:rsidRPr="00C810D1" w:rsidRDefault="003E5439">
                  <w:pPr>
                    <w:widowControl w:val="0"/>
                    <w:pBdr>
                      <w:top w:val="nil"/>
                      <w:left w:val="nil"/>
                      <w:bottom w:val="nil"/>
                      <w:right w:val="nil"/>
                      <w:between w:val="nil"/>
                    </w:pBdr>
                    <w:spacing w:line="240" w:lineRule="auto"/>
                    <w:jc w:val="center"/>
                    <w:rPr>
                      <w:b/>
                      <w:sz w:val="18"/>
                      <w:szCs w:val="18"/>
                    </w:rPr>
                  </w:pPr>
                </w:p>
              </w:tc>
              <w:tc>
                <w:tcPr>
                  <w:tcW w:w="486" w:type="dxa"/>
                  <w:shd w:val="clear" w:color="auto" w:fill="auto"/>
                  <w:tcMar>
                    <w:top w:w="100" w:type="dxa"/>
                    <w:left w:w="100" w:type="dxa"/>
                    <w:bottom w:w="100" w:type="dxa"/>
                    <w:right w:w="100" w:type="dxa"/>
                  </w:tcMar>
                </w:tcPr>
                <w:p w14:paraId="640BEDDD" w14:textId="1D6DDCE0" w:rsidR="003E5439" w:rsidRPr="00C810D1" w:rsidRDefault="008332A8">
                  <w:pPr>
                    <w:widowControl w:val="0"/>
                    <w:pBdr>
                      <w:top w:val="nil"/>
                      <w:left w:val="nil"/>
                      <w:bottom w:val="nil"/>
                      <w:right w:val="nil"/>
                      <w:between w:val="nil"/>
                    </w:pBdr>
                    <w:spacing w:line="240" w:lineRule="auto"/>
                    <w:jc w:val="center"/>
                    <w:rPr>
                      <w:b/>
                      <w:sz w:val="18"/>
                      <w:szCs w:val="18"/>
                    </w:rPr>
                  </w:pPr>
                  <w:r w:rsidRPr="00C810D1">
                    <w:rPr>
                      <w:b/>
                      <w:sz w:val="18"/>
                      <w:szCs w:val="18"/>
                    </w:rPr>
                    <w:t>5</w:t>
                  </w:r>
                </w:p>
              </w:tc>
              <w:tc>
                <w:tcPr>
                  <w:tcW w:w="486" w:type="dxa"/>
                  <w:shd w:val="clear" w:color="auto" w:fill="auto"/>
                  <w:tcMar>
                    <w:top w:w="100" w:type="dxa"/>
                    <w:left w:w="100" w:type="dxa"/>
                    <w:bottom w:w="100" w:type="dxa"/>
                    <w:right w:w="100" w:type="dxa"/>
                  </w:tcMar>
                </w:tcPr>
                <w:p w14:paraId="38B12116" w14:textId="33FB75C8" w:rsidR="003E5439" w:rsidRPr="00C810D1" w:rsidRDefault="008332A8">
                  <w:pPr>
                    <w:widowControl w:val="0"/>
                    <w:pBdr>
                      <w:top w:val="nil"/>
                      <w:left w:val="nil"/>
                      <w:bottom w:val="nil"/>
                      <w:right w:val="nil"/>
                      <w:between w:val="nil"/>
                    </w:pBdr>
                    <w:spacing w:line="240" w:lineRule="auto"/>
                    <w:jc w:val="center"/>
                    <w:rPr>
                      <w:b/>
                      <w:sz w:val="18"/>
                      <w:szCs w:val="18"/>
                    </w:rPr>
                  </w:pPr>
                  <w:r w:rsidRPr="00C810D1">
                    <w:rPr>
                      <w:b/>
                      <w:sz w:val="18"/>
                      <w:szCs w:val="18"/>
                    </w:rPr>
                    <w:t>4</w:t>
                  </w:r>
                </w:p>
              </w:tc>
              <w:tc>
                <w:tcPr>
                  <w:tcW w:w="486" w:type="dxa"/>
                  <w:shd w:val="clear" w:color="auto" w:fill="auto"/>
                  <w:tcMar>
                    <w:top w:w="100" w:type="dxa"/>
                    <w:left w:w="100" w:type="dxa"/>
                    <w:bottom w:w="100" w:type="dxa"/>
                    <w:right w:w="100" w:type="dxa"/>
                  </w:tcMar>
                </w:tcPr>
                <w:p w14:paraId="7E4F0EBF" w14:textId="16F04222" w:rsidR="003E5439" w:rsidRPr="00C810D1" w:rsidRDefault="008332A8">
                  <w:pPr>
                    <w:widowControl w:val="0"/>
                    <w:pBdr>
                      <w:top w:val="nil"/>
                      <w:left w:val="nil"/>
                      <w:bottom w:val="nil"/>
                      <w:right w:val="nil"/>
                      <w:between w:val="nil"/>
                    </w:pBdr>
                    <w:spacing w:line="240" w:lineRule="auto"/>
                    <w:jc w:val="center"/>
                    <w:rPr>
                      <w:b/>
                      <w:sz w:val="18"/>
                      <w:szCs w:val="18"/>
                    </w:rPr>
                  </w:pPr>
                  <w:r w:rsidRPr="00C810D1">
                    <w:rPr>
                      <w:b/>
                      <w:sz w:val="18"/>
                      <w:szCs w:val="18"/>
                    </w:rPr>
                    <w:t>3</w:t>
                  </w:r>
                </w:p>
              </w:tc>
              <w:tc>
                <w:tcPr>
                  <w:tcW w:w="486" w:type="dxa"/>
                  <w:shd w:val="clear" w:color="auto" w:fill="auto"/>
                  <w:tcMar>
                    <w:top w:w="100" w:type="dxa"/>
                    <w:left w:w="100" w:type="dxa"/>
                    <w:bottom w:w="100" w:type="dxa"/>
                    <w:right w:w="100" w:type="dxa"/>
                  </w:tcMar>
                </w:tcPr>
                <w:p w14:paraId="39F5B9B6" w14:textId="37D53429" w:rsidR="003E5439" w:rsidRPr="00C810D1" w:rsidRDefault="008332A8">
                  <w:pPr>
                    <w:widowControl w:val="0"/>
                    <w:pBdr>
                      <w:top w:val="nil"/>
                      <w:left w:val="nil"/>
                      <w:bottom w:val="nil"/>
                      <w:right w:val="nil"/>
                      <w:between w:val="nil"/>
                    </w:pBdr>
                    <w:spacing w:line="240" w:lineRule="auto"/>
                    <w:jc w:val="center"/>
                    <w:rPr>
                      <w:b/>
                      <w:sz w:val="18"/>
                      <w:szCs w:val="18"/>
                    </w:rPr>
                  </w:pPr>
                  <w:r w:rsidRPr="00C810D1">
                    <w:rPr>
                      <w:b/>
                      <w:sz w:val="18"/>
                      <w:szCs w:val="18"/>
                    </w:rPr>
                    <w:t>2</w:t>
                  </w:r>
                </w:p>
              </w:tc>
              <w:tc>
                <w:tcPr>
                  <w:tcW w:w="486" w:type="dxa"/>
                  <w:shd w:val="clear" w:color="auto" w:fill="auto"/>
                  <w:tcMar>
                    <w:top w:w="100" w:type="dxa"/>
                    <w:left w:w="100" w:type="dxa"/>
                    <w:bottom w:w="100" w:type="dxa"/>
                    <w:right w:w="100" w:type="dxa"/>
                  </w:tcMar>
                </w:tcPr>
                <w:p w14:paraId="22E24C91" w14:textId="4B37075C" w:rsidR="003E5439" w:rsidRPr="00C810D1" w:rsidRDefault="008332A8">
                  <w:pPr>
                    <w:widowControl w:val="0"/>
                    <w:pBdr>
                      <w:top w:val="nil"/>
                      <w:left w:val="nil"/>
                      <w:bottom w:val="nil"/>
                      <w:right w:val="nil"/>
                      <w:between w:val="nil"/>
                    </w:pBdr>
                    <w:spacing w:line="240" w:lineRule="auto"/>
                    <w:jc w:val="center"/>
                    <w:rPr>
                      <w:b/>
                      <w:sz w:val="18"/>
                      <w:szCs w:val="18"/>
                    </w:rPr>
                  </w:pPr>
                  <w:r w:rsidRPr="00C810D1">
                    <w:rPr>
                      <w:b/>
                      <w:sz w:val="18"/>
                      <w:szCs w:val="18"/>
                    </w:rPr>
                    <w:t>1</w:t>
                  </w:r>
                </w:p>
              </w:tc>
            </w:tr>
            <w:tr w:rsidR="003E5439" w:rsidRPr="00C810D1" w14:paraId="61996126" w14:textId="77777777">
              <w:tc>
                <w:tcPr>
                  <w:tcW w:w="486" w:type="dxa"/>
                  <w:shd w:val="clear" w:color="auto" w:fill="auto"/>
                  <w:tcMar>
                    <w:top w:w="100" w:type="dxa"/>
                    <w:left w:w="100" w:type="dxa"/>
                    <w:bottom w:w="100" w:type="dxa"/>
                    <w:right w:w="100" w:type="dxa"/>
                  </w:tcMar>
                </w:tcPr>
                <w:p w14:paraId="3F3ECE7C" w14:textId="77777777" w:rsidR="003E5439" w:rsidRPr="00C810D1" w:rsidRDefault="00715D85">
                  <w:pPr>
                    <w:widowControl w:val="0"/>
                    <w:pBdr>
                      <w:top w:val="nil"/>
                      <w:left w:val="nil"/>
                      <w:bottom w:val="nil"/>
                      <w:right w:val="nil"/>
                      <w:between w:val="nil"/>
                    </w:pBdr>
                    <w:spacing w:line="240" w:lineRule="auto"/>
                    <w:jc w:val="center"/>
                    <w:rPr>
                      <w:b/>
                      <w:sz w:val="18"/>
                      <w:szCs w:val="18"/>
                    </w:rPr>
                  </w:pPr>
                  <w:r w:rsidRPr="00C810D1">
                    <w:rPr>
                      <w:b/>
                      <w:sz w:val="18"/>
                      <w:szCs w:val="18"/>
                    </w:rPr>
                    <w:t>5</w:t>
                  </w:r>
                </w:p>
              </w:tc>
              <w:tc>
                <w:tcPr>
                  <w:tcW w:w="486" w:type="dxa"/>
                  <w:shd w:val="clear" w:color="auto" w:fill="F4CCCC"/>
                  <w:tcMar>
                    <w:top w:w="100" w:type="dxa"/>
                    <w:left w:w="100" w:type="dxa"/>
                    <w:bottom w:w="100" w:type="dxa"/>
                    <w:right w:w="100" w:type="dxa"/>
                  </w:tcMar>
                </w:tcPr>
                <w:p w14:paraId="678435AC"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E6B8AF"/>
                    </w:rPr>
                  </w:pPr>
                </w:p>
              </w:tc>
              <w:tc>
                <w:tcPr>
                  <w:tcW w:w="486" w:type="dxa"/>
                  <w:shd w:val="clear" w:color="auto" w:fill="F4CCCC"/>
                  <w:tcMar>
                    <w:top w:w="100" w:type="dxa"/>
                    <w:left w:w="100" w:type="dxa"/>
                    <w:bottom w:w="100" w:type="dxa"/>
                    <w:right w:w="100" w:type="dxa"/>
                  </w:tcMar>
                </w:tcPr>
                <w:p w14:paraId="560C0464"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E6B8AF"/>
                    </w:rPr>
                  </w:pPr>
                </w:p>
              </w:tc>
              <w:tc>
                <w:tcPr>
                  <w:tcW w:w="486" w:type="dxa"/>
                  <w:shd w:val="clear" w:color="auto" w:fill="F4CCCC"/>
                  <w:tcMar>
                    <w:top w:w="100" w:type="dxa"/>
                    <w:left w:w="100" w:type="dxa"/>
                    <w:bottom w:w="100" w:type="dxa"/>
                    <w:right w:w="100" w:type="dxa"/>
                  </w:tcMar>
                </w:tcPr>
                <w:p w14:paraId="2611424D"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E6B8AF"/>
                    </w:rPr>
                  </w:pPr>
                </w:p>
              </w:tc>
              <w:tc>
                <w:tcPr>
                  <w:tcW w:w="486" w:type="dxa"/>
                  <w:shd w:val="clear" w:color="auto" w:fill="FFF2CC"/>
                  <w:tcMar>
                    <w:top w:w="100" w:type="dxa"/>
                    <w:left w:w="100" w:type="dxa"/>
                    <w:bottom w:w="100" w:type="dxa"/>
                    <w:right w:w="100" w:type="dxa"/>
                  </w:tcMar>
                </w:tcPr>
                <w:p w14:paraId="7F2952DE"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6F5D191D"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r>
            <w:tr w:rsidR="003E5439" w:rsidRPr="00C810D1" w14:paraId="13FB21CD" w14:textId="77777777">
              <w:tc>
                <w:tcPr>
                  <w:tcW w:w="486" w:type="dxa"/>
                  <w:shd w:val="clear" w:color="auto" w:fill="auto"/>
                  <w:tcMar>
                    <w:top w:w="100" w:type="dxa"/>
                    <w:left w:w="100" w:type="dxa"/>
                    <w:bottom w:w="100" w:type="dxa"/>
                    <w:right w:w="100" w:type="dxa"/>
                  </w:tcMar>
                </w:tcPr>
                <w:p w14:paraId="5430D322" w14:textId="77777777" w:rsidR="003E5439" w:rsidRPr="00C810D1" w:rsidRDefault="00715D85">
                  <w:pPr>
                    <w:widowControl w:val="0"/>
                    <w:pBdr>
                      <w:top w:val="nil"/>
                      <w:left w:val="nil"/>
                      <w:bottom w:val="nil"/>
                      <w:right w:val="nil"/>
                      <w:between w:val="nil"/>
                    </w:pBdr>
                    <w:spacing w:line="240" w:lineRule="auto"/>
                    <w:jc w:val="center"/>
                    <w:rPr>
                      <w:b/>
                      <w:sz w:val="18"/>
                      <w:szCs w:val="18"/>
                    </w:rPr>
                  </w:pPr>
                  <w:r w:rsidRPr="00C810D1">
                    <w:rPr>
                      <w:b/>
                      <w:sz w:val="18"/>
                      <w:szCs w:val="18"/>
                    </w:rPr>
                    <w:t>4</w:t>
                  </w:r>
                </w:p>
              </w:tc>
              <w:tc>
                <w:tcPr>
                  <w:tcW w:w="486" w:type="dxa"/>
                  <w:shd w:val="clear" w:color="auto" w:fill="F4CCCC"/>
                  <w:tcMar>
                    <w:top w:w="100" w:type="dxa"/>
                    <w:left w:w="100" w:type="dxa"/>
                    <w:bottom w:w="100" w:type="dxa"/>
                    <w:right w:w="100" w:type="dxa"/>
                  </w:tcMar>
                </w:tcPr>
                <w:p w14:paraId="7020A181"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4CCCC"/>
                  <w:tcMar>
                    <w:top w:w="100" w:type="dxa"/>
                    <w:left w:w="100" w:type="dxa"/>
                    <w:bottom w:w="100" w:type="dxa"/>
                    <w:right w:w="100" w:type="dxa"/>
                  </w:tcMar>
                </w:tcPr>
                <w:p w14:paraId="2EE0D01E"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019CEB4A"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7BFB27EE"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6D37E28D"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r>
            <w:tr w:rsidR="003E5439" w:rsidRPr="00C810D1" w14:paraId="64866CCC" w14:textId="77777777">
              <w:tc>
                <w:tcPr>
                  <w:tcW w:w="486" w:type="dxa"/>
                  <w:shd w:val="clear" w:color="auto" w:fill="auto"/>
                  <w:tcMar>
                    <w:top w:w="100" w:type="dxa"/>
                    <w:left w:w="100" w:type="dxa"/>
                    <w:bottom w:w="100" w:type="dxa"/>
                    <w:right w:w="100" w:type="dxa"/>
                  </w:tcMar>
                </w:tcPr>
                <w:p w14:paraId="244C8293" w14:textId="77777777" w:rsidR="003E5439" w:rsidRPr="00C810D1" w:rsidRDefault="00715D85">
                  <w:pPr>
                    <w:widowControl w:val="0"/>
                    <w:pBdr>
                      <w:top w:val="nil"/>
                      <w:left w:val="nil"/>
                      <w:bottom w:val="nil"/>
                      <w:right w:val="nil"/>
                      <w:between w:val="nil"/>
                    </w:pBdr>
                    <w:spacing w:line="240" w:lineRule="auto"/>
                    <w:jc w:val="center"/>
                    <w:rPr>
                      <w:b/>
                      <w:sz w:val="18"/>
                      <w:szCs w:val="18"/>
                    </w:rPr>
                  </w:pPr>
                  <w:r w:rsidRPr="00C810D1">
                    <w:rPr>
                      <w:b/>
                      <w:sz w:val="18"/>
                      <w:szCs w:val="18"/>
                    </w:rPr>
                    <w:t>3</w:t>
                  </w:r>
                </w:p>
              </w:tc>
              <w:tc>
                <w:tcPr>
                  <w:tcW w:w="486" w:type="dxa"/>
                  <w:shd w:val="clear" w:color="auto" w:fill="F4CCCC"/>
                  <w:tcMar>
                    <w:top w:w="100" w:type="dxa"/>
                    <w:left w:w="100" w:type="dxa"/>
                    <w:bottom w:w="100" w:type="dxa"/>
                    <w:right w:w="100" w:type="dxa"/>
                  </w:tcMar>
                </w:tcPr>
                <w:p w14:paraId="263A17B9"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1DACD147"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09E545B2"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3BAF7A48"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55F2F3F9"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r>
            <w:tr w:rsidR="003E5439" w:rsidRPr="00C810D1" w14:paraId="51FAA184" w14:textId="77777777" w:rsidTr="004140D3">
              <w:trPr>
                <w:trHeight w:val="163"/>
              </w:trPr>
              <w:tc>
                <w:tcPr>
                  <w:tcW w:w="486" w:type="dxa"/>
                  <w:shd w:val="clear" w:color="auto" w:fill="auto"/>
                  <w:tcMar>
                    <w:top w:w="100" w:type="dxa"/>
                    <w:left w:w="100" w:type="dxa"/>
                    <w:bottom w:w="100" w:type="dxa"/>
                    <w:right w:w="100" w:type="dxa"/>
                  </w:tcMar>
                </w:tcPr>
                <w:p w14:paraId="1408CA0B" w14:textId="77777777" w:rsidR="003E5439" w:rsidRPr="00C810D1" w:rsidRDefault="00715D85">
                  <w:pPr>
                    <w:widowControl w:val="0"/>
                    <w:pBdr>
                      <w:top w:val="nil"/>
                      <w:left w:val="nil"/>
                      <w:bottom w:val="nil"/>
                      <w:right w:val="nil"/>
                      <w:between w:val="nil"/>
                    </w:pBdr>
                    <w:spacing w:line="240" w:lineRule="auto"/>
                    <w:jc w:val="center"/>
                    <w:rPr>
                      <w:b/>
                      <w:sz w:val="18"/>
                      <w:szCs w:val="18"/>
                    </w:rPr>
                  </w:pPr>
                  <w:r w:rsidRPr="00C810D1">
                    <w:rPr>
                      <w:b/>
                      <w:sz w:val="18"/>
                      <w:szCs w:val="18"/>
                    </w:rPr>
                    <w:t>2</w:t>
                  </w:r>
                </w:p>
              </w:tc>
              <w:tc>
                <w:tcPr>
                  <w:tcW w:w="486" w:type="dxa"/>
                  <w:shd w:val="clear" w:color="auto" w:fill="FFF2CC"/>
                  <w:tcMar>
                    <w:top w:w="100" w:type="dxa"/>
                    <w:left w:w="100" w:type="dxa"/>
                    <w:bottom w:w="100" w:type="dxa"/>
                    <w:right w:w="100" w:type="dxa"/>
                  </w:tcMar>
                </w:tcPr>
                <w:p w14:paraId="303BCC1B"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011205EC"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2B79E79B"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7EB6F9FA"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4CA0DAE7"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r>
            <w:tr w:rsidR="003E5439" w:rsidRPr="00C810D1" w14:paraId="2026AAC8" w14:textId="77777777">
              <w:trPr>
                <w:trHeight w:val="240"/>
              </w:trPr>
              <w:tc>
                <w:tcPr>
                  <w:tcW w:w="486" w:type="dxa"/>
                  <w:shd w:val="clear" w:color="auto" w:fill="auto"/>
                  <w:tcMar>
                    <w:top w:w="100" w:type="dxa"/>
                    <w:left w:w="100" w:type="dxa"/>
                    <w:bottom w:w="100" w:type="dxa"/>
                    <w:right w:w="100" w:type="dxa"/>
                  </w:tcMar>
                </w:tcPr>
                <w:p w14:paraId="17131761" w14:textId="77777777" w:rsidR="003E5439" w:rsidRPr="00C810D1" w:rsidRDefault="00715D85">
                  <w:pPr>
                    <w:widowControl w:val="0"/>
                    <w:pBdr>
                      <w:top w:val="nil"/>
                      <w:left w:val="nil"/>
                      <w:bottom w:val="nil"/>
                      <w:right w:val="nil"/>
                      <w:between w:val="nil"/>
                    </w:pBdr>
                    <w:spacing w:line="240" w:lineRule="auto"/>
                    <w:jc w:val="center"/>
                    <w:rPr>
                      <w:b/>
                      <w:sz w:val="18"/>
                      <w:szCs w:val="18"/>
                    </w:rPr>
                  </w:pPr>
                  <w:r w:rsidRPr="00C810D1">
                    <w:rPr>
                      <w:b/>
                      <w:sz w:val="18"/>
                      <w:szCs w:val="18"/>
                    </w:rPr>
                    <w:t>1</w:t>
                  </w:r>
                </w:p>
              </w:tc>
              <w:tc>
                <w:tcPr>
                  <w:tcW w:w="486" w:type="dxa"/>
                  <w:shd w:val="clear" w:color="auto" w:fill="FFF2CC"/>
                  <w:tcMar>
                    <w:top w:w="100" w:type="dxa"/>
                    <w:left w:w="100" w:type="dxa"/>
                    <w:bottom w:w="100" w:type="dxa"/>
                    <w:right w:w="100" w:type="dxa"/>
                  </w:tcMar>
                </w:tcPr>
                <w:p w14:paraId="52749038"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5CCDA615"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5869697D"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5F00D5E5"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3E1AAB33" w14:textId="77777777" w:rsidR="003E5439" w:rsidRPr="00C810D1" w:rsidRDefault="003E5439">
                  <w:pPr>
                    <w:widowControl w:val="0"/>
                    <w:pBdr>
                      <w:top w:val="nil"/>
                      <w:left w:val="nil"/>
                      <w:bottom w:val="nil"/>
                      <w:right w:val="nil"/>
                      <w:between w:val="nil"/>
                    </w:pBdr>
                    <w:spacing w:line="240" w:lineRule="auto"/>
                    <w:jc w:val="center"/>
                    <w:rPr>
                      <w:b/>
                      <w:sz w:val="18"/>
                      <w:szCs w:val="18"/>
                      <w:shd w:val="clear" w:color="auto" w:fill="FFF2CC"/>
                    </w:rPr>
                  </w:pPr>
                </w:p>
              </w:tc>
            </w:tr>
          </w:tbl>
          <w:p w14:paraId="067279AD" w14:textId="77777777" w:rsidR="003E5439" w:rsidRPr="00C810D1" w:rsidRDefault="003E5439">
            <w:pPr>
              <w:widowControl w:val="0"/>
              <w:pBdr>
                <w:top w:val="nil"/>
                <w:left w:val="nil"/>
                <w:bottom w:val="nil"/>
                <w:right w:val="nil"/>
                <w:between w:val="nil"/>
              </w:pBdr>
              <w:spacing w:line="240" w:lineRule="auto"/>
              <w:rPr>
                <w:sz w:val="20"/>
                <w:szCs w:val="20"/>
              </w:rPr>
            </w:pPr>
          </w:p>
        </w:tc>
      </w:tr>
      <w:tr w:rsidR="003E5439" w:rsidRPr="00C810D1" w14:paraId="22FFB7D5" w14:textId="77777777">
        <w:trPr>
          <w:trHeight w:val="420"/>
        </w:trPr>
        <w:tc>
          <w:tcPr>
            <w:tcW w:w="9360" w:type="dxa"/>
            <w:gridSpan w:val="3"/>
            <w:shd w:val="clear" w:color="auto" w:fill="auto"/>
            <w:tcMar>
              <w:top w:w="100" w:type="dxa"/>
              <w:left w:w="100" w:type="dxa"/>
              <w:bottom w:w="100" w:type="dxa"/>
              <w:right w:w="100" w:type="dxa"/>
            </w:tcMar>
          </w:tcPr>
          <w:p w14:paraId="0CB5D2BC" w14:textId="77777777" w:rsidR="003E5439" w:rsidRPr="00C810D1" w:rsidRDefault="00715D85">
            <w:pPr>
              <w:widowControl w:val="0"/>
              <w:pBdr>
                <w:top w:val="nil"/>
                <w:left w:val="nil"/>
                <w:bottom w:val="nil"/>
                <w:right w:val="nil"/>
                <w:between w:val="nil"/>
              </w:pBdr>
              <w:spacing w:line="240" w:lineRule="auto"/>
              <w:rPr>
                <w:b/>
              </w:rPr>
            </w:pPr>
            <w:r w:rsidRPr="00C810D1">
              <w:rPr>
                <w:b/>
              </w:rPr>
              <w:t>Toimenpiteet:</w:t>
            </w:r>
          </w:p>
          <w:p w14:paraId="36623191" w14:textId="77777777" w:rsidR="003E5439" w:rsidRPr="00C810D1" w:rsidRDefault="003E5439">
            <w:pPr>
              <w:widowControl w:val="0"/>
              <w:pBdr>
                <w:top w:val="nil"/>
                <w:left w:val="nil"/>
                <w:bottom w:val="nil"/>
                <w:right w:val="nil"/>
                <w:between w:val="nil"/>
              </w:pBdr>
              <w:spacing w:line="240" w:lineRule="auto"/>
            </w:pPr>
          </w:p>
          <w:p w14:paraId="70145526" w14:textId="77777777" w:rsidR="003E5439" w:rsidRPr="00C810D1" w:rsidRDefault="003E5439">
            <w:pPr>
              <w:widowControl w:val="0"/>
              <w:pBdr>
                <w:top w:val="nil"/>
                <w:left w:val="nil"/>
                <w:bottom w:val="nil"/>
                <w:right w:val="nil"/>
                <w:between w:val="nil"/>
              </w:pBdr>
              <w:spacing w:line="240" w:lineRule="auto"/>
            </w:pPr>
          </w:p>
          <w:p w14:paraId="57138BF6" w14:textId="77777777" w:rsidR="003E5439" w:rsidRPr="00C810D1" w:rsidRDefault="003E5439">
            <w:pPr>
              <w:widowControl w:val="0"/>
              <w:pBdr>
                <w:top w:val="nil"/>
                <w:left w:val="nil"/>
                <w:bottom w:val="nil"/>
                <w:right w:val="nil"/>
                <w:between w:val="nil"/>
              </w:pBdr>
              <w:spacing w:line="240" w:lineRule="auto"/>
            </w:pPr>
          </w:p>
          <w:p w14:paraId="23ED51A2" w14:textId="77777777" w:rsidR="003E5439" w:rsidRPr="00C810D1" w:rsidRDefault="003E5439">
            <w:pPr>
              <w:widowControl w:val="0"/>
              <w:pBdr>
                <w:top w:val="nil"/>
                <w:left w:val="nil"/>
                <w:bottom w:val="nil"/>
                <w:right w:val="nil"/>
                <w:between w:val="nil"/>
              </w:pBdr>
              <w:spacing w:line="240" w:lineRule="auto"/>
            </w:pPr>
          </w:p>
          <w:p w14:paraId="62617197" w14:textId="77777777" w:rsidR="003E5439" w:rsidRPr="00C810D1" w:rsidRDefault="003E5439">
            <w:pPr>
              <w:widowControl w:val="0"/>
              <w:pBdr>
                <w:top w:val="nil"/>
                <w:left w:val="nil"/>
                <w:bottom w:val="nil"/>
                <w:right w:val="nil"/>
                <w:between w:val="nil"/>
              </w:pBdr>
              <w:spacing w:line="240" w:lineRule="auto"/>
            </w:pPr>
          </w:p>
          <w:p w14:paraId="4F4FA178" w14:textId="77777777" w:rsidR="003E5439" w:rsidRPr="00C810D1" w:rsidRDefault="003E5439">
            <w:pPr>
              <w:widowControl w:val="0"/>
              <w:pBdr>
                <w:top w:val="nil"/>
                <w:left w:val="nil"/>
                <w:bottom w:val="nil"/>
                <w:right w:val="nil"/>
                <w:between w:val="nil"/>
              </w:pBdr>
              <w:spacing w:line="240" w:lineRule="auto"/>
            </w:pPr>
          </w:p>
          <w:p w14:paraId="3CF25CD9" w14:textId="77777777" w:rsidR="003E5439" w:rsidRPr="00C810D1" w:rsidRDefault="003E5439">
            <w:pPr>
              <w:widowControl w:val="0"/>
              <w:pBdr>
                <w:top w:val="nil"/>
                <w:left w:val="nil"/>
                <w:bottom w:val="nil"/>
                <w:right w:val="nil"/>
                <w:between w:val="nil"/>
              </w:pBdr>
              <w:spacing w:line="240" w:lineRule="auto"/>
            </w:pPr>
          </w:p>
          <w:p w14:paraId="38E0CC05" w14:textId="77777777" w:rsidR="003E5439" w:rsidRPr="00C810D1" w:rsidRDefault="003E5439">
            <w:pPr>
              <w:widowControl w:val="0"/>
              <w:pBdr>
                <w:top w:val="nil"/>
                <w:left w:val="nil"/>
                <w:bottom w:val="nil"/>
                <w:right w:val="nil"/>
                <w:between w:val="nil"/>
              </w:pBdr>
              <w:spacing w:line="240" w:lineRule="auto"/>
            </w:pPr>
          </w:p>
        </w:tc>
      </w:tr>
      <w:tr w:rsidR="003E5439" w:rsidRPr="00C810D1" w14:paraId="558459FF" w14:textId="77777777">
        <w:trPr>
          <w:trHeight w:val="420"/>
        </w:trPr>
        <w:tc>
          <w:tcPr>
            <w:tcW w:w="9360" w:type="dxa"/>
            <w:gridSpan w:val="3"/>
            <w:shd w:val="clear" w:color="auto" w:fill="auto"/>
            <w:tcMar>
              <w:top w:w="100" w:type="dxa"/>
              <w:left w:w="100" w:type="dxa"/>
              <w:bottom w:w="100" w:type="dxa"/>
              <w:right w:w="100" w:type="dxa"/>
            </w:tcMar>
          </w:tcPr>
          <w:p w14:paraId="473C1BF4" w14:textId="77777777" w:rsidR="003E5439" w:rsidRPr="00C810D1" w:rsidRDefault="00715D85">
            <w:pPr>
              <w:widowControl w:val="0"/>
              <w:pBdr>
                <w:top w:val="nil"/>
                <w:left w:val="nil"/>
                <w:bottom w:val="nil"/>
                <w:right w:val="nil"/>
                <w:between w:val="nil"/>
              </w:pBdr>
              <w:spacing w:line="240" w:lineRule="auto"/>
              <w:rPr>
                <w:b/>
              </w:rPr>
            </w:pPr>
            <w:r w:rsidRPr="00C810D1">
              <w:rPr>
                <w:b/>
              </w:rPr>
              <w:t>Arviointi ja seuranta:</w:t>
            </w:r>
          </w:p>
          <w:p w14:paraId="6809349B" w14:textId="77777777" w:rsidR="003E5439" w:rsidRPr="00C810D1" w:rsidRDefault="003E5439">
            <w:pPr>
              <w:widowControl w:val="0"/>
              <w:pBdr>
                <w:top w:val="nil"/>
                <w:left w:val="nil"/>
                <w:bottom w:val="nil"/>
                <w:right w:val="nil"/>
                <w:between w:val="nil"/>
              </w:pBdr>
              <w:spacing w:line="240" w:lineRule="auto"/>
            </w:pPr>
          </w:p>
          <w:p w14:paraId="44341DC3" w14:textId="77777777" w:rsidR="003E5439" w:rsidRPr="00C810D1" w:rsidRDefault="003E5439">
            <w:pPr>
              <w:widowControl w:val="0"/>
              <w:pBdr>
                <w:top w:val="nil"/>
                <w:left w:val="nil"/>
                <w:bottom w:val="nil"/>
                <w:right w:val="nil"/>
                <w:between w:val="nil"/>
              </w:pBdr>
              <w:spacing w:line="240" w:lineRule="auto"/>
            </w:pPr>
          </w:p>
          <w:p w14:paraId="1E669A8F" w14:textId="77777777" w:rsidR="003E5439" w:rsidRPr="00C810D1" w:rsidRDefault="003E5439">
            <w:pPr>
              <w:widowControl w:val="0"/>
              <w:pBdr>
                <w:top w:val="nil"/>
                <w:left w:val="nil"/>
                <w:bottom w:val="nil"/>
                <w:right w:val="nil"/>
                <w:between w:val="nil"/>
              </w:pBdr>
              <w:spacing w:line="240" w:lineRule="auto"/>
            </w:pPr>
          </w:p>
          <w:p w14:paraId="614415D2" w14:textId="77777777" w:rsidR="003E5439" w:rsidRPr="00C810D1" w:rsidRDefault="003E5439">
            <w:pPr>
              <w:widowControl w:val="0"/>
              <w:pBdr>
                <w:top w:val="nil"/>
                <w:left w:val="nil"/>
                <w:bottom w:val="nil"/>
                <w:right w:val="nil"/>
                <w:between w:val="nil"/>
              </w:pBdr>
              <w:spacing w:line="240" w:lineRule="auto"/>
            </w:pPr>
          </w:p>
          <w:p w14:paraId="0C060A22" w14:textId="77777777" w:rsidR="003E5439" w:rsidRPr="00C810D1" w:rsidRDefault="003E5439">
            <w:pPr>
              <w:widowControl w:val="0"/>
              <w:pBdr>
                <w:top w:val="nil"/>
                <w:left w:val="nil"/>
                <w:bottom w:val="nil"/>
                <w:right w:val="nil"/>
                <w:between w:val="nil"/>
              </w:pBdr>
              <w:spacing w:line="240" w:lineRule="auto"/>
            </w:pPr>
          </w:p>
          <w:p w14:paraId="5EBF82F5" w14:textId="77777777" w:rsidR="003E5439" w:rsidRPr="00C810D1" w:rsidRDefault="003E5439">
            <w:pPr>
              <w:widowControl w:val="0"/>
              <w:pBdr>
                <w:top w:val="nil"/>
                <w:left w:val="nil"/>
                <w:bottom w:val="nil"/>
                <w:right w:val="nil"/>
                <w:between w:val="nil"/>
              </w:pBdr>
              <w:spacing w:line="240" w:lineRule="auto"/>
            </w:pPr>
          </w:p>
          <w:p w14:paraId="740FCB37" w14:textId="77777777" w:rsidR="003E5439" w:rsidRPr="00C810D1" w:rsidRDefault="003E5439">
            <w:pPr>
              <w:widowControl w:val="0"/>
              <w:pBdr>
                <w:top w:val="nil"/>
                <w:left w:val="nil"/>
                <w:bottom w:val="nil"/>
                <w:right w:val="nil"/>
                <w:between w:val="nil"/>
              </w:pBdr>
              <w:spacing w:line="240" w:lineRule="auto"/>
            </w:pPr>
          </w:p>
          <w:p w14:paraId="1CF3F17F" w14:textId="77777777" w:rsidR="003E5439" w:rsidRPr="00C810D1" w:rsidRDefault="003E5439">
            <w:pPr>
              <w:widowControl w:val="0"/>
              <w:pBdr>
                <w:top w:val="nil"/>
                <w:left w:val="nil"/>
                <w:bottom w:val="nil"/>
                <w:right w:val="nil"/>
                <w:between w:val="nil"/>
              </w:pBdr>
              <w:spacing w:line="240" w:lineRule="auto"/>
            </w:pPr>
          </w:p>
        </w:tc>
      </w:tr>
    </w:tbl>
    <w:p w14:paraId="517D62B4" w14:textId="0AC97E65" w:rsidR="003E5439" w:rsidRPr="00480418" w:rsidRDefault="00715D85">
      <w:pPr>
        <w:pStyle w:val="Heading2"/>
      </w:pPr>
      <w:bookmarkStart w:id="43" w:name="_Toc47459736"/>
      <w:r w:rsidRPr="00480418">
        <w:lastRenderedPageBreak/>
        <w:t>Esimerkki</w:t>
      </w:r>
      <w:r w:rsidR="008332A8" w:rsidRPr="00480418">
        <w:t xml:space="preserve"> [</w:t>
      </w:r>
      <w:r w:rsidR="008332A8" w:rsidRPr="00480418">
        <w:rPr>
          <w:b w:val="0"/>
          <w:bCs/>
          <w:i/>
          <w:iCs/>
        </w:rPr>
        <w:t>poista tämä kerhon versiosta</w:t>
      </w:r>
      <w:r w:rsidR="008332A8" w:rsidRPr="00480418">
        <w:t>]</w:t>
      </w:r>
      <w:bookmarkEnd w:id="43"/>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E5439" w:rsidRPr="00C810D1" w14:paraId="29463F43" w14:textId="77777777">
        <w:tc>
          <w:tcPr>
            <w:tcW w:w="3120" w:type="dxa"/>
            <w:shd w:val="clear" w:color="auto" w:fill="auto"/>
            <w:tcMar>
              <w:top w:w="100" w:type="dxa"/>
              <w:left w:w="100" w:type="dxa"/>
              <w:bottom w:w="100" w:type="dxa"/>
              <w:right w:w="100" w:type="dxa"/>
            </w:tcMar>
          </w:tcPr>
          <w:p w14:paraId="52406FC7" w14:textId="77777777" w:rsidR="003E5439" w:rsidRPr="00C810D1" w:rsidRDefault="00715D85">
            <w:pPr>
              <w:widowControl w:val="0"/>
              <w:spacing w:line="240" w:lineRule="auto"/>
              <w:rPr>
                <w:b/>
              </w:rPr>
            </w:pPr>
            <w:r w:rsidRPr="00C810D1">
              <w:rPr>
                <w:b/>
              </w:rPr>
              <w:t>Tunnistenumero:</w:t>
            </w:r>
          </w:p>
          <w:p w14:paraId="0D0CFDB6" w14:textId="77777777" w:rsidR="003E5439" w:rsidRPr="00C810D1" w:rsidRDefault="00715D85">
            <w:pPr>
              <w:widowControl w:val="0"/>
              <w:spacing w:line="240" w:lineRule="auto"/>
              <w:rPr>
                <w:i/>
                <w:color w:val="0000FF"/>
              </w:rPr>
            </w:pPr>
            <w:r w:rsidRPr="00C810D1">
              <w:rPr>
                <w:i/>
                <w:color w:val="0000FF"/>
              </w:rPr>
              <w:t>1</w:t>
            </w:r>
          </w:p>
        </w:tc>
        <w:tc>
          <w:tcPr>
            <w:tcW w:w="3120" w:type="dxa"/>
            <w:shd w:val="clear" w:color="auto" w:fill="auto"/>
            <w:tcMar>
              <w:top w:w="100" w:type="dxa"/>
              <w:left w:w="100" w:type="dxa"/>
              <w:bottom w:w="100" w:type="dxa"/>
              <w:right w:w="100" w:type="dxa"/>
            </w:tcMar>
          </w:tcPr>
          <w:p w14:paraId="466DEF7B" w14:textId="77777777" w:rsidR="003E5439" w:rsidRPr="00C810D1" w:rsidRDefault="00715D85">
            <w:pPr>
              <w:widowControl w:val="0"/>
              <w:spacing w:line="240" w:lineRule="auto"/>
              <w:rPr>
                <w:b/>
              </w:rPr>
            </w:pPr>
            <w:r w:rsidRPr="00C810D1">
              <w:rPr>
                <w:b/>
              </w:rPr>
              <w:t>Kirjauspäivämäärä:</w:t>
            </w:r>
          </w:p>
          <w:p w14:paraId="02891CA7" w14:textId="48A8FC60" w:rsidR="003E5439" w:rsidRPr="00C810D1" w:rsidRDefault="00715D85">
            <w:pPr>
              <w:widowControl w:val="0"/>
              <w:spacing w:line="240" w:lineRule="auto"/>
              <w:rPr>
                <w:i/>
                <w:color w:val="0000FF"/>
              </w:rPr>
            </w:pPr>
            <w:r w:rsidRPr="00C810D1">
              <w:rPr>
                <w:i/>
                <w:color w:val="0000FF"/>
              </w:rPr>
              <w:t>1.5.20</w:t>
            </w:r>
            <w:r w:rsidR="00BA2287">
              <w:rPr>
                <w:i/>
                <w:color w:val="0000FF"/>
              </w:rPr>
              <w:t>20</w:t>
            </w:r>
          </w:p>
        </w:tc>
        <w:tc>
          <w:tcPr>
            <w:tcW w:w="3120" w:type="dxa"/>
            <w:shd w:val="clear" w:color="auto" w:fill="auto"/>
            <w:tcMar>
              <w:top w:w="100" w:type="dxa"/>
              <w:left w:w="100" w:type="dxa"/>
              <w:bottom w:w="100" w:type="dxa"/>
              <w:right w:w="100" w:type="dxa"/>
            </w:tcMar>
          </w:tcPr>
          <w:p w14:paraId="611CD369" w14:textId="77777777" w:rsidR="003E5439" w:rsidRPr="00C810D1" w:rsidRDefault="00715D85">
            <w:pPr>
              <w:widowControl w:val="0"/>
              <w:spacing w:line="240" w:lineRule="auto"/>
              <w:rPr>
                <w:b/>
              </w:rPr>
            </w:pPr>
            <w:r w:rsidRPr="00C810D1">
              <w:rPr>
                <w:b/>
              </w:rPr>
              <w:t>Lähde:</w:t>
            </w:r>
          </w:p>
          <w:p w14:paraId="29E74B73" w14:textId="77777777" w:rsidR="003E5439" w:rsidRPr="00C810D1" w:rsidRDefault="00715D85">
            <w:pPr>
              <w:widowControl w:val="0"/>
              <w:spacing w:line="240" w:lineRule="auto"/>
              <w:rPr>
                <w:i/>
                <w:color w:val="0000FF"/>
              </w:rPr>
            </w:pPr>
            <w:r w:rsidRPr="00C810D1">
              <w:rPr>
                <w:i/>
                <w:color w:val="0000FF"/>
              </w:rPr>
              <w:t>Poikkeamaraportti</w:t>
            </w:r>
          </w:p>
        </w:tc>
      </w:tr>
      <w:tr w:rsidR="003E5439" w:rsidRPr="00C810D1" w14:paraId="10ED08E7" w14:textId="77777777">
        <w:trPr>
          <w:trHeight w:val="420"/>
        </w:trPr>
        <w:tc>
          <w:tcPr>
            <w:tcW w:w="9360" w:type="dxa"/>
            <w:gridSpan w:val="3"/>
            <w:shd w:val="clear" w:color="auto" w:fill="auto"/>
            <w:tcMar>
              <w:top w:w="100" w:type="dxa"/>
              <w:left w:w="100" w:type="dxa"/>
              <w:bottom w:w="100" w:type="dxa"/>
              <w:right w:w="100" w:type="dxa"/>
            </w:tcMar>
          </w:tcPr>
          <w:p w14:paraId="06F5C7EF" w14:textId="77777777" w:rsidR="003E5439" w:rsidRPr="00C810D1" w:rsidRDefault="00715D85">
            <w:pPr>
              <w:widowControl w:val="0"/>
              <w:spacing w:line="240" w:lineRule="auto"/>
            </w:pPr>
            <w:r w:rsidRPr="00C810D1">
              <w:rPr>
                <w:b/>
              </w:rPr>
              <w:t xml:space="preserve">Vaaratekijä: </w:t>
            </w:r>
          </w:p>
          <w:p w14:paraId="1E03C018" w14:textId="77777777" w:rsidR="003E5439" w:rsidRPr="00C810D1" w:rsidRDefault="00715D85">
            <w:pPr>
              <w:widowControl w:val="0"/>
              <w:spacing w:line="240" w:lineRule="auto"/>
              <w:rPr>
                <w:i/>
                <w:color w:val="0000FF"/>
              </w:rPr>
            </w:pPr>
            <w:r w:rsidRPr="00C810D1">
              <w:rPr>
                <w:i/>
                <w:color w:val="0000FF"/>
              </w:rPr>
              <w:t>Pelikaanien pesintä kiitotien 30 jatkeella</w:t>
            </w:r>
          </w:p>
        </w:tc>
      </w:tr>
      <w:tr w:rsidR="003E5439" w:rsidRPr="00C810D1" w14:paraId="306DBFBB" w14:textId="77777777">
        <w:trPr>
          <w:trHeight w:val="800"/>
        </w:trPr>
        <w:tc>
          <w:tcPr>
            <w:tcW w:w="9360" w:type="dxa"/>
            <w:gridSpan w:val="3"/>
            <w:shd w:val="clear" w:color="auto" w:fill="auto"/>
            <w:tcMar>
              <w:top w:w="100" w:type="dxa"/>
              <w:left w:w="100" w:type="dxa"/>
              <w:bottom w:w="100" w:type="dxa"/>
              <w:right w:w="100" w:type="dxa"/>
            </w:tcMar>
          </w:tcPr>
          <w:p w14:paraId="707B3186" w14:textId="77777777" w:rsidR="003E5439" w:rsidRPr="00C810D1" w:rsidRDefault="00715D85">
            <w:pPr>
              <w:widowControl w:val="0"/>
              <w:spacing w:line="240" w:lineRule="auto"/>
              <w:rPr>
                <w:b/>
              </w:rPr>
            </w:pPr>
            <w:r w:rsidRPr="00C810D1">
              <w:rPr>
                <w:b/>
              </w:rPr>
              <w:t>Riski:</w:t>
            </w:r>
          </w:p>
          <w:p w14:paraId="4127D6F1" w14:textId="77777777" w:rsidR="003E5439" w:rsidRPr="00C810D1" w:rsidRDefault="00715D85">
            <w:pPr>
              <w:widowControl w:val="0"/>
              <w:spacing w:line="240" w:lineRule="auto"/>
              <w:rPr>
                <w:i/>
                <w:color w:val="0000FF"/>
              </w:rPr>
            </w:pPr>
            <w:r w:rsidRPr="00C810D1">
              <w:rPr>
                <w:i/>
                <w:color w:val="0000FF"/>
              </w:rPr>
              <w:t>Pelikaani saattaa mennä turbiiniin ja aiheuttaa moottorin sammumisen lentoonlähdössä/laskussa</w:t>
            </w:r>
          </w:p>
        </w:tc>
      </w:tr>
      <w:tr w:rsidR="003E5439" w:rsidRPr="00C810D1" w14:paraId="7AA0EFED" w14:textId="77777777">
        <w:tc>
          <w:tcPr>
            <w:tcW w:w="3120" w:type="dxa"/>
            <w:shd w:val="clear" w:color="auto" w:fill="auto"/>
            <w:tcMar>
              <w:top w:w="100" w:type="dxa"/>
              <w:left w:w="100" w:type="dxa"/>
              <w:bottom w:w="100" w:type="dxa"/>
              <w:right w:w="100" w:type="dxa"/>
            </w:tcMar>
          </w:tcPr>
          <w:p w14:paraId="7D613D26" w14:textId="77777777" w:rsidR="003E5439" w:rsidRPr="00C810D1" w:rsidRDefault="00715D85">
            <w:pPr>
              <w:widowControl w:val="0"/>
              <w:spacing w:line="240" w:lineRule="auto"/>
              <w:rPr>
                <w:b/>
              </w:rPr>
            </w:pPr>
            <w:r w:rsidRPr="00C810D1">
              <w:rPr>
                <w:b/>
              </w:rPr>
              <w:t>Todennäköisyys:</w:t>
            </w:r>
          </w:p>
          <w:p w14:paraId="1673E14E" w14:textId="77777777" w:rsidR="003E5439" w:rsidRPr="00C810D1" w:rsidRDefault="00715D85">
            <w:pPr>
              <w:widowControl w:val="0"/>
              <w:spacing w:line="240" w:lineRule="auto"/>
              <w:rPr>
                <w:sz w:val="20"/>
                <w:szCs w:val="20"/>
              </w:rPr>
            </w:pPr>
            <w:r w:rsidRPr="00C810D1">
              <w:rPr>
                <w:sz w:val="20"/>
                <w:szCs w:val="20"/>
              </w:rPr>
              <w:t>[  ] Usein toistuva (5)</w:t>
            </w:r>
          </w:p>
          <w:p w14:paraId="7697229B" w14:textId="77777777" w:rsidR="003E5439" w:rsidRPr="00C810D1" w:rsidRDefault="00715D85">
            <w:pPr>
              <w:widowControl w:val="0"/>
              <w:spacing w:line="240" w:lineRule="auto"/>
              <w:rPr>
                <w:sz w:val="20"/>
                <w:szCs w:val="20"/>
              </w:rPr>
            </w:pPr>
            <w:r w:rsidRPr="00C810D1">
              <w:rPr>
                <w:sz w:val="20"/>
                <w:szCs w:val="20"/>
              </w:rPr>
              <w:t>[  ] Satunnainen (4)</w:t>
            </w:r>
          </w:p>
          <w:p w14:paraId="1F179A22" w14:textId="77777777" w:rsidR="003E5439" w:rsidRPr="00C810D1" w:rsidRDefault="00715D85">
            <w:pPr>
              <w:widowControl w:val="0"/>
              <w:spacing w:line="240" w:lineRule="auto"/>
              <w:rPr>
                <w:sz w:val="20"/>
                <w:szCs w:val="20"/>
              </w:rPr>
            </w:pPr>
            <w:r w:rsidRPr="00C810D1">
              <w:rPr>
                <w:sz w:val="20"/>
                <w:szCs w:val="20"/>
              </w:rPr>
              <w:t>[</w:t>
            </w:r>
            <w:r w:rsidRPr="00830C83">
              <w:rPr>
                <w:b/>
                <w:bCs/>
                <w:iCs/>
                <w:color w:val="0000FF"/>
                <w:sz w:val="20"/>
                <w:szCs w:val="20"/>
              </w:rPr>
              <w:t>X</w:t>
            </w:r>
            <w:r w:rsidRPr="00C810D1">
              <w:rPr>
                <w:sz w:val="20"/>
                <w:szCs w:val="20"/>
              </w:rPr>
              <w:t xml:space="preserve">] Mahdollinen (3) </w:t>
            </w:r>
          </w:p>
          <w:p w14:paraId="6780CDB6" w14:textId="77777777" w:rsidR="003E5439" w:rsidRPr="00C810D1" w:rsidRDefault="00715D85">
            <w:pPr>
              <w:widowControl w:val="0"/>
              <w:spacing w:line="240" w:lineRule="auto"/>
              <w:rPr>
                <w:sz w:val="20"/>
                <w:szCs w:val="20"/>
              </w:rPr>
            </w:pPr>
            <w:r w:rsidRPr="00C810D1">
              <w:rPr>
                <w:sz w:val="20"/>
                <w:szCs w:val="20"/>
              </w:rPr>
              <w:t>[</w:t>
            </w:r>
            <w:r w:rsidRPr="00830C83">
              <w:rPr>
                <w:b/>
                <w:bCs/>
                <w:iCs/>
                <w:color w:val="0000FF"/>
                <w:sz w:val="20"/>
                <w:szCs w:val="20"/>
              </w:rPr>
              <w:t>Z</w:t>
            </w:r>
            <w:r w:rsidRPr="00C810D1">
              <w:rPr>
                <w:sz w:val="20"/>
                <w:szCs w:val="20"/>
              </w:rPr>
              <w:t>] Epätodennäköinen (2)</w:t>
            </w:r>
          </w:p>
          <w:p w14:paraId="5360A445" w14:textId="77777777" w:rsidR="003E5439" w:rsidRPr="00C810D1" w:rsidRDefault="00715D85">
            <w:pPr>
              <w:widowControl w:val="0"/>
              <w:spacing w:line="240" w:lineRule="auto"/>
              <w:rPr>
                <w:sz w:val="20"/>
                <w:szCs w:val="20"/>
              </w:rPr>
            </w:pPr>
            <w:r w:rsidRPr="00C810D1">
              <w:rPr>
                <w:sz w:val="20"/>
                <w:szCs w:val="20"/>
              </w:rPr>
              <w:t>[  ] Erittäin epätodennäköinen (1)</w:t>
            </w:r>
          </w:p>
          <w:p w14:paraId="3D8ACD26" w14:textId="77777777" w:rsidR="003E5439" w:rsidRPr="00C810D1" w:rsidRDefault="003E5439">
            <w:pPr>
              <w:widowControl w:val="0"/>
              <w:spacing w:line="240" w:lineRule="auto"/>
              <w:rPr>
                <w:b/>
              </w:rPr>
            </w:pPr>
          </w:p>
          <w:p w14:paraId="10ECFBBB" w14:textId="77777777" w:rsidR="003E5439" w:rsidRPr="00C810D1" w:rsidRDefault="003E5439">
            <w:pPr>
              <w:widowControl w:val="0"/>
              <w:spacing w:line="240" w:lineRule="auto"/>
              <w:rPr>
                <w:b/>
              </w:rPr>
            </w:pPr>
          </w:p>
          <w:p w14:paraId="6E81EF00" w14:textId="77777777" w:rsidR="003E5439" w:rsidRPr="00C810D1" w:rsidRDefault="003E5439">
            <w:pPr>
              <w:widowControl w:val="0"/>
              <w:spacing w:line="240" w:lineRule="auto"/>
              <w:rPr>
                <w:b/>
              </w:rPr>
            </w:pPr>
          </w:p>
          <w:p w14:paraId="09BACA70" w14:textId="77777777" w:rsidR="003E5439" w:rsidRPr="00C810D1" w:rsidRDefault="003E5439">
            <w:pPr>
              <w:widowControl w:val="0"/>
              <w:spacing w:line="240" w:lineRule="auto"/>
              <w:rPr>
                <w:b/>
              </w:rPr>
            </w:pPr>
          </w:p>
          <w:p w14:paraId="5DF4F2D8" w14:textId="77777777" w:rsidR="003E5439" w:rsidRPr="00C810D1" w:rsidRDefault="00715D85">
            <w:pPr>
              <w:widowControl w:val="0"/>
              <w:spacing w:line="240" w:lineRule="auto"/>
              <w:rPr>
                <w:sz w:val="20"/>
                <w:szCs w:val="20"/>
              </w:rPr>
            </w:pPr>
            <w:r w:rsidRPr="00830C83">
              <w:rPr>
                <w:b/>
                <w:bCs/>
                <w:sz w:val="20"/>
                <w:szCs w:val="20"/>
              </w:rPr>
              <w:t>X</w:t>
            </w:r>
            <w:r w:rsidRPr="00C810D1">
              <w:rPr>
                <w:sz w:val="20"/>
                <w:szCs w:val="20"/>
              </w:rPr>
              <w:t xml:space="preserve"> = Lähtötilanne</w:t>
            </w:r>
          </w:p>
          <w:p w14:paraId="19151F3D" w14:textId="77777777" w:rsidR="003E5439" w:rsidRPr="00C810D1" w:rsidRDefault="00715D85">
            <w:pPr>
              <w:widowControl w:val="0"/>
              <w:spacing w:line="240" w:lineRule="auto"/>
              <w:rPr>
                <w:b/>
              </w:rPr>
            </w:pPr>
            <w:r w:rsidRPr="00830C83">
              <w:rPr>
                <w:b/>
                <w:bCs/>
                <w:sz w:val="20"/>
                <w:szCs w:val="20"/>
              </w:rPr>
              <w:t>Z</w:t>
            </w:r>
            <w:r w:rsidRPr="00C810D1">
              <w:rPr>
                <w:sz w:val="20"/>
                <w:szCs w:val="20"/>
              </w:rPr>
              <w:t xml:space="preserve"> = Uusi tilanne (jos eri)</w:t>
            </w:r>
          </w:p>
        </w:tc>
        <w:tc>
          <w:tcPr>
            <w:tcW w:w="3120" w:type="dxa"/>
            <w:shd w:val="clear" w:color="auto" w:fill="auto"/>
            <w:tcMar>
              <w:top w:w="100" w:type="dxa"/>
              <w:left w:w="100" w:type="dxa"/>
              <w:bottom w:w="100" w:type="dxa"/>
              <w:right w:w="100" w:type="dxa"/>
            </w:tcMar>
          </w:tcPr>
          <w:p w14:paraId="5A5C27AC" w14:textId="77777777" w:rsidR="003E5439" w:rsidRPr="00C810D1" w:rsidRDefault="00715D85">
            <w:pPr>
              <w:widowControl w:val="0"/>
              <w:spacing w:line="240" w:lineRule="auto"/>
              <w:rPr>
                <w:b/>
              </w:rPr>
            </w:pPr>
            <w:r w:rsidRPr="00C810D1">
              <w:rPr>
                <w:b/>
              </w:rPr>
              <w:t>Vakavuus:</w:t>
            </w:r>
          </w:p>
          <w:p w14:paraId="1C6ADA63" w14:textId="50762314" w:rsidR="003E5439" w:rsidRPr="00C810D1" w:rsidRDefault="00715D85">
            <w:pPr>
              <w:widowControl w:val="0"/>
              <w:spacing w:line="240" w:lineRule="auto"/>
              <w:rPr>
                <w:sz w:val="20"/>
                <w:szCs w:val="20"/>
              </w:rPr>
            </w:pPr>
            <w:r w:rsidRPr="00C810D1">
              <w:rPr>
                <w:sz w:val="20"/>
                <w:szCs w:val="20"/>
              </w:rPr>
              <w:t>[</w:t>
            </w:r>
            <w:r w:rsidRPr="00830C83">
              <w:rPr>
                <w:b/>
                <w:bCs/>
                <w:iCs/>
                <w:color w:val="0000FF"/>
                <w:sz w:val="20"/>
                <w:szCs w:val="20"/>
              </w:rPr>
              <w:t>X</w:t>
            </w:r>
            <w:r w:rsidRPr="00C810D1">
              <w:rPr>
                <w:sz w:val="20"/>
                <w:szCs w:val="20"/>
              </w:rPr>
              <w:t>] Katastrofaalinen (</w:t>
            </w:r>
            <w:r w:rsidR="008332A8" w:rsidRPr="00C810D1">
              <w:rPr>
                <w:sz w:val="20"/>
                <w:szCs w:val="20"/>
              </w:rPr>
              <w:t>5</w:t>
            </w:r>
            <w:r w:rsidRPr="00C810D1">
              <w:rPr>
                <w:sz w:val="20"/>
                <w:szCs w:val="20"/>
              </w:rPr>
              <w:t>)</w:t>
            </w:r>
          </w:p>
          <w:p w14:paraId="4A48C6D4" w14:textId="2597C2D1" w:rsidR="003E5439" w:rsidRPr="00C810D1" w:rsidRDefault="00715D85">
            <w:pPr>
              <w:widowControl w:val="0"/>
              <w:spacing w:line="240" w:lineRule="auto"/>
              <w:rPr>
                <w:sz w:val="20"/>
                <w:szCs w:val="20"/>
              </w:rPr>
            </w:pPr>
            <w:r w:rsidRPr="00C810D1">
              <w:rPr>
                <w:sz w:val="20"/>
                <w:szCs w:val="20"/>
              </w:rPr>
              <w:t xml:space="preserve">[  ] </w:t>
            </w:r>
            <w:r w:rsidR="008332A8" w:rsidRPr="00C810D1">
              <w:rPr>
                <w:sz w:val="20"/>
                <w:szCs w:val="20"/>
              </w:rPr>
              <w:t>Suuri</w:t>
            </w:r>
            <w:r w:rsidRPr="00C810D1">
              <w:rPr>
                <w:sz w:val="20"/>
                <w:szCs w:val="20"/>
              </w:rPr>
              <w:t xml:space="preserve"> (</w:t>
            </w:r>
            <w:r w:rsidR="008332A8" w:rsidRPr="00C810D1">
              <w:rPr>
                <w:sz w:val="20"/>
                <w:szCs w:val="20"/>
              </w:rPr>
              <w:t>4</w:t>
            </w:r>
            <w:r w:rsidRPr="00C810D1">
              <w:rPr>
                <w:sz w:val="20"/>
                <w:szCs w:val="20"/>
              </w:rPr>
              <w:t>)</w:t>
            </w:r>
          </w:p>
          <w:p w14:paraId="65009C10" w14:textId="23E0942C" w:rsidR="003E5439" w:rsidRPr="00C810D1" w:rsidRDefault="00715D85">
            <w:pPr>
              <w:widowControl w:val="0"/>
              <w:spacing w:line="240" w:lineRule="auto"/>
              <w:rPr>
                <w:sz w:val="20"/>
                <w:szCs w:val="20"/>
              </w:rPr>
            </w:pPr>
            <w:r w:rsidRPr="00C810D1">
              <w:rPr>
                <w:sz w:val="20"/>
                <w:szCs w:val="20"/>
              </w:rPr>
              <w:t xml:space="preserve">[  ] </w:t>
            </w:r>
            <w:r w:rsidR="00BA2287">
              <w:rPr>
                <w:sz w:val="20"/>
                <w:szCs w:val="20"/>
              </w:rPr>
              <w:t>Kohtalainen</w:t>
            </w:r>
            <w:r w:rsidRPr="00C810D1">
              <w:rPr>
                <w:sz w:val="20"/>
                <w:szCs w:val="20"/>
              </w:rPr>
              <w:t xml:space="preserve"> (</w:t>
            </w:r>
            <w:r w:rsidR="008332A8" w:rsidRPr="00C810D1">
              <w:rPr>
                <w:sz w:val="20"/>
                <w:szCs w:val="20"/>
              </w:rPr>
              <w:t>3</w:t>
            </w:r>
            <w:r w:rsidRPr="00C810D1">
              <w:rPr>
                <w:sz w:val="20"/>
                <w:szCs w:val="20"/>
              </w:rPr>
              <w:t>)</w:t>
            </w:r>
          </w:p>
          <w:p w14:paraId="637004FA" w14:textId="668D565C" w:rsidR="003E5439" w:rsidRPr="00C810D1" w:rsidRDefault="00715D85">
            <w:pPr>
              <w:widowControl w:val="0"/>
              <w:spacing w:line="240" w:lineRule="auto"/>
              <w:rPr>
                <w:sz w:val="20"/>
                <w:szCs w:val="20"/>
              </w:rPr>
            </w:pPr>
            <w:r w:rsidRPr="00C810D1">
              <w:rPr>
                <w:sz w:val="20"/>
                <w:szCs w:val="20"/>
              </w:rPr>
              <w:t xml:space="preserve">[  ] </w:t>
            </w:r>
            <w:r w:rsidR="008332A8" w:rsidRPr="00C810D1">
              <w:rPr>
                <w:sz w:val="20"/>
                <w:szCs w:val="20"/>
              </w:rPr>
              <w:t>Pieni</w:t>
            </w:r>
            <w:r w:rsidRPr="00C810D1">
              <w:rPr>
                <w:sz w:val="20"/>
                <w:szCs w:val="20"/>
              </w:rPr>
              <w:t xml:space="preserve"> (</w:t>
            </w:r>
            <w:r w:rsidR="008332A8" w:rsidRPr="00C810D1">
              <w:rPr>
                <w:sz w:val="20"/>
                <w:szCs w:val="20"/>
              </w:rPr>
              <w:t>2</w:t>
            </w:r>
            <w:r w:rsidRPr="00C810D1">
              <w:rPr>
                <w:sz w:val="20"/>
                <w:szCs w:val="20"/>
              </w:rPr>
              <w:t>)</w:t>
            </w:r>
          </w:p>
          <w:p w14:paraId="5B7BCBA0" w14:textId="7BE81154" w:rsidR="003E5439" w:rsidRPr="00C810D1" w:rsidRDefault="00715D85">
            <w:pPr>
              <w:widowControl w:val="0"/>
              <w:spacing w:line="240" w:lineRule="auto"/>
              <w:rPr>
                <w:sz w:val="20"/>
                <w:szCs w:val="20"/>
              </w:rPr>
            </w:pPr>
            <w:r w:rsidRPr="00C810D1">
              <w:rPr>
                <w:sz w:val="20"/>
                <w:szCs w:val="20"/>
              </w:rPr>
              <w:t xml:space="preserve">[  ] </w:t>
            </w:r>
            <w:r w:rsidR="008332A8" w:rsidRPr="00C810D1">
              <w:rPr>
                <w:sz w:val="20"/>
                <w:szCs w:val="20"/>
              </w:rPr>
              <w:t>Mitätön</w:t>
            </w:r>
            <w:r w:rsidRPr="00C810D1">
              <w:rPr>
                <w:sz w:val="20"/>
                <w:szCs w:val="20"/>
              </w:rPr>
              <w:t xml:space="preserve"> (</w:t>
            </w:r>
            <w:r w:rsidR="008332A8" w:rsidRPr="00C810D1">
              <w:rPr>
                <w:sz w:val="20"/>
                <w:szCs w:val="20"/>
              </w:rPr>
              <w:t>1</w:t>
            </w:r>
            <w:r w:rsidRPr="00C810D1">
              <w:rPr>
                <w:sz w:val="20"/>
                <w:szCs w:val="20"/>
              </w:rPr>
              <w:t>)</w:t>
            </w:r>
          </w:p>
          <w:p w14:paraId="373FAD0A" w14:textId="77777777" w:rsidR="003E5439" w:rsidRPr="00C810D1" w:rsidRDefault="003E5439">
            <w:pPr>
              <w:widowControl w:val="0"/>
              <w:spacing w:line="240" w:lineRule="auto"/>
              <w:rPr>
                <w:b/>
              </w:rPr>
            </w:pPr>
          </w:p>
          <w:p w14:paraId="20DE3266" w14:textId="77777777" w:rsidR="003E5439" w:rsidRPr="00C810D1" w:rsidRDefault="003E5439">
            <w:pPr>
              <w:widowControl w:val="0"/>
              <w:spacing w:line="240" w:lineRule="auto"/>
              <w:rPr>
                <w:b/>
              </w:rPr>
            </w:pPr>
          </w:p>
          <w:p w14:paraId="07403DC3" w14:textId="77777777" w:rsidR="003E5439" w:rsidRPr="00C810D1" w:rsidRDefault="003E5439">
            <w:pPr>
              <w:widowControl w:val="0"/>
              <w:spacing w:line="240" w:lineRule="auto"/>
              <w:rPr>
                <w:b/>
              </w:rPr>
            </w:pPr>
          </w:p>
          <w:p w14:paraId="468E18FD" w14:textId="77777777" w:rsidR="003E5439" w:rsidRPr="00C810D1" w:rsidRDefault="003E5439">
            <w:pPr>
              <w:widowControl w:val="0"/>
              <w:spacing w:line="240" w:lineRule="auto"/>
              <w:rPr>
                <w:b/>
              </w:rPr>
            </w:pPr>
          </w:p>
          <w:p w14:paraId="54616FC2" w14:textId="77777777" w:rsidR="003E5439" w:rsidRPr="00C810D1" w:rsidRDefault="00715D85">
            <w:pPr>
              <w:widowControl w:val="0"/>
              <w:spacing w:line="240" w:lineRule="auto"/>
              <w:rPr>
                <w:sz w:val="20"/>
                <w:szCs w:val="20"/>
              </w:rPr>
            </w:pPr>
            <w:r w:rsidRPr="00830C83">
              <w:rPr>
                <w:b/>
                <w:bCs/>
                <w:sz w:val="20"/>
                <w:szCs w:val="20"/>
              </w:rPr>
              <w:t>X</w:t>
            </w:r>
            <w:r w:rsidRPr="00C810D1">
              <w:rPr>
                <w:sz w:val="20"/>
                <w:szCs w:val="20"/>
              </w:rPr>
              <w:t xml:space="preserve"> = Lähtötilanne</w:t>
            </w:r>
          </w:p>
          <w:p w14:paraId="39095B1D" w14:textId="77777777" w:rsidR="003E5439" w:rsidRPr="00C810D1" w:rsidRDefault="00715D85">
            <w:pPr>
              <w:widowControl w:val="0"/>
              <w:spacing w:line="240" w:lineRule="auto"/>
              <w:rPr>
                <w:b/>
              </w:rPr>
            </w:pPr>
            <w:r w:rsidRPr="00830C83">
              <w:rPr>
                <w:b/>
                <w:bCs/>
                <w:sz w:val="20"/>
                <w:szCs w:val="20"/>
              </w:rPr>
              <w:t>Z</w:t>
            </w:r>
            <w:r w:rsidRPr="00C810D1">
              <w:rPr>
                <w:sz w:val="20"/>
                <w:szCs w:val="20"/>
              </w:rPr>
              <w:t xml:space="preserve"> = Uusi tilanne (jos eri)</w:t>
            </w:r>
          </w:p>
        </w:tc>
        <w:tc>
          <w:tcPr>
            <w:tcW w:w="3120" w:type="dxa"/>
            <w:shd w:val="clear" w:color="auto" w:fill="auto"/>
            <w:tcMar>
              <w:top w:w="100" w:type="dxa"/>
              <w:left w:w="100" w:type="dxa"/>
              <w:bottom w:w="100" w:type="dxa"/>
              <w:right w:w="100" w:type="dxa"/>
            </w:tcMar>
          </w:tcPr>
          <w:p w14:paraId="36F9481E" w14:textId="5AD51BCA" w:rsidR="003E5439" w:rsidRPr="00C810D1" w:rsidRDefault="00715D85">
            <w:pPr>
              <w:widowControl w:val="0"/>
              <w:spacing w:line="240" w:lineRule="auto"/>
              <w:rPr>
                <w:sz w:val="20"/>
                <w:szCs w:val="20"/>
              </w:rPr>
            </w:pPr>
            <w:r w:rsidRPr="00C810D1">
              <w:rPr>
                <w:b/>
              </w:rPr>
              <w:t>Siedettävyys</w:t>
            </w:r>
            <w:r w:rsidR="004140D3" w:rsidRPr="00C810D1">
              <w:rPr>
                <w:b/>
              </w:rPr>
              <w:t>/riskitaso</w:t>
            </w:r>
            <w:r w:rsidRPr="00C810D1">
              <w:rPr>
                <w:b/>
              </w:rPr>
              <w:t>:</w:t>
            </w:r>
          </w:p>
          <w:tbl>
            <w:tblPr>
              <w:tblStyle w:val="a5"/>
              <w:tblW w:w="2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
              <w:gridCol w:w="486"/>
              <w:gridCol w:w="487"/>
              <w:gridCol w:w="487"/>
              <w:gridCol w:w="487"/>
              <w:gridCol w:w="487"/>
            </w:tblGrid>
            <w:tr w:rsidR="003E5439" w:rsidRPr="00C810D1" w14:paraId="41B05582" w14:textId="77777777">
              <w:tc>
                <w:tcPr>
                  <w:tcW w:w="486" w:type="dxa"/>
                  <w:shd w:val="clear" w:color="auto" w:fill="auto"/>
                  <w:tcMar>
                    <w:top w:w="100" w:type="dxa"/>
                    <w:left w:w="100" w:type="dxa"/>
                    <w:bottom w:w="100" w:type="dxa"/>
                    <w:right w:w="100" w:type="dxa"/>
                  </w:tcMar>
                </w:tcPr>
                <w:p w14:paraId="145085E9" w14:textId="77777777" w:rsidR="003E5439" w:rsidRPr="00C810D1" w:rsidRDefault="003E5439">
                  <w:pPr>
                    <w:widowControl w:val="0"/>
                    <w:spacing w:line="240" w:lineRule="auto"/>
                    <w:jc w:val="center"/>
                    <w:rPr>
                      <w:b/>
                      <w:sz w:val="18"/>
                      <w:szCs w:val="18"/>
                    </w:rPr>
                  </w:pPr>
                </w:p>
              </w:tc>
              <w:tc>
                <w:tcPr>
                  <w:tcW w:w="486" w:type="dxa"/>
                  <w:shd w:val="clear" w:color="auto" w:fill="auto"/>
                  <w:tcMar>
                    <w:top w:w="100" w:type="dxa"/>
                    <w:left w:w="100" w:type="dxa"/>
                    <w:bottom w:w="100" w:type="dxa"/>
                    <w:right w:w="100" w:type="dxa"/>
                  </w:tcMar>
                </w:tcPr>
                <w:p w14:paraId="702DFB68" w14:textId="0E4BE6A5" w:rsidR="003E5439" w:rsidRPr="00C810D1" w:rsidRDefault="008332A8">
                  <w:pPr>
                    <w:widowControl w:val="0"/>
                    <w:spacing w:line="240" w:lineRule="auto"/>
                    <w:jc w:val="center"/>
                    <w:rPr>
                      <w:b/>
                      <w:sz w:val="18"/>
                      <w:szCs w:val="18"/>
                    </w:rPr>
                  </w:pPr>
                  <w:r w:rsidRPr="00C810D1">
                    <w:rPr>
                      <w:b/>
                      <w:sz w:val="18"/>
                      <w:szCs w:val="18"/>
                    </w:rPr>
                    <w:t>5</w:t>
                  </w:r>
                </w:p>
              </w:tc>
              <w:tc>
                <w:tcPr>
                  <w:tcW w:w="486" w:type="dxa"/>
                  <w:shd w:val="clear" w:color="auto" w:fill="auto"/>
                  <w:tcMar>
                    <w:top w:w="100" w:type="dxa"/>
                    <w:left w:w="100" w:type="dxa"/>
                    <w:bottom w:w="100" w:type="dxa"/>
                    <w:right w:w="100" w:type="dxa"/>
                  </w:tcMar>
                </w:tcPr>
                <w:p w14:paraId="2F12B4BA" w14:textId="3B9C7490" w:rsidR="003E5439" w:rsidRPr="00C810D1" w:rsidRDefault="008332A8">
                  <w:pPr>
                    <w:widowControl w:val="0"/>
                    <w:spacing w:line="240" w:lineRule="auto"/>
                    <w:jc w:val="center"/>
                    <w:rPr>
                      <w:b/>
                      <w:sz w:val="18"/>
                      <w:szCs w:val="18"/>
                    </w:rPr>
                  </w:pPr>
                  <w:r w:rsidRPr="00C810D1">
                    <w:rPr>
                      <w:b/>
                      <w:sz w:val="18"/>
                      <w:szCs w:val="18"/>
                    </w:rPr>
                    <w:t>4</w:t>
                  </w:r>
                </w:p>
              </w:tc>
              <w:tc>
                <w:tcPr>
                  <w:tcW w:w="486" w:type="dxa"/>
                  <w:shd w:val="clear" w:color="auto" w:fill="auto"/>
                  <w:tcMar>
                    <w:top w:w="100" w:type="dxa"/>
                    <w:left w:w="100" w:type="dxa"/>
                    <w:bottom w:w="100" w:type="dxa"/>
                    <w:right w:w="100" w:type="dxa"/>
                  </w:tcMar>
                </w:tcPr>
                <w:p w14:paraId="7BAC056E" w14:textId="6BD73132" w:rsidR="003E5439" w:rsidRPr="00C810D1" w:rsidRDefault="008332A8">
                  <w:pPr>
                    <w:widowControl w:val="0"/>
                    <w:spacing w:line="240" w:lineRule="auto"/>
                    <w:jc w:val="center"/>
                    <w:rPr>
                      <w:b/>
                      <w:sz w:val="18"/>
                      <w:szCs w:val="18"/>
                    </w:rPr>
                  </w:pPr>
                  <w:r w:rsidRPr="00C810D1">
                    <w:rPr>
                      <w:b/>
                      <w:sz w:val="18"/>
                      <w:szCs w:val="18"/>
                    </w:rPr>
                    <w:t>3</w:t>
                  </w:r>
                </w:p>
              </w:tc>
              <w:tc>
                <w:tcPr>
                  <w:tcW w:w="486" w:type="dxa"/>
                  <w:shd w:val="clear" w:color="auto" w:fill="auto"/>
                  <w:tcMar>
                    <w:top w:w="100" w:type="dxa"/>
                    <w:left w:w="100" w:type="dxa"/>
                    <w:bottom w:w="100" w:type="dxa"/>
                    <w:right w:w="100" w:type="dxa"/>
                  </w:tcMar>
                </w:tcPr>
                <w:p w14:paraId="11594034" w14:textId="12CB5048" w:rsidR="003E5439" w:rsidRPr="00C810D1" w:rsidRDefault="008332A8">
                  <w:pPr>
                    <w:widowControl w:val="0"/>
                    <w:spacing w:line="240" w:lineRule="auto"/>
                    <w:jc w:val="center"/>
                    <w:rPr>
                      <w:b/>
                      <w:sz w:val="18"/>
                      <w:szCs w:val="18"/>
                    </w:rPr>
                  </w:pPr>
                  <w:r w:rsidRPr="00C810D1">
                    <w:rPr>
                      <w:b/>
                      <w:sz w:val="18"/>
                      <w:szCs w:val="18"/>
                    </w:rPr>
                    <w:t>2</w:t>
                  </w:r>
                </w:p>
              </w:tc>
              <w:tc>
                <w:tcPr>
                  <w:tcW w:w="486" w:type="dxa"/>
                  <w:shd w:val="clear" w:color="auto" w:fill="auto"/>
                  <w:tcMar>
                    <w:top w:w="100" w:type="dxa"/>
                    <w:left w:w="100" w:type="dxa"/>
                    <w:bottom w:w="100" w:type="dxa"/>
                    <w:right w:w="100" w:type="dxa"/>
                  </w:tcMar>
                </w:tcPr>
                <w:p w14:paraId="2800CC74" w14:textId="7E0F4D70" w:rsidR="003E5439" w:rsidRPr="00C810D1" w:rsidRDefault="008332A8">
                  <w:pPr>
                    <w:widowControl w:val="0"/>
                    <w:spacing w:line="240" w:lineRule="auto"/>
                    <w:jc w:val="center"/>
                    <w:rPr>
                      <w:b/>
                      <w:sz w:val="18"/>
                      <w:szCs w:val="18"/>
                    </w:rPr>
                  </w:pPr>
                  <w:r w:rsidRPr="00C810D1">
                    <w:rPr>
                      <w:b/>
                      <w:sz w:val="18"/>
                      <w:szCs w:val="18"/>
                    </w:rPr>
                    <w:t>1</w:t>
                  </w:r>
                </w:p>
              </w:tc>
            </w:tr>
            <w:tr w:rsidR="003E5439" w:rsidRPr="00C810D1" w14:paraId="2F54DFBD" w14:textId="77777777">
              <w:tc>
                <w:tcPr>
                  <w:tcW w:w="486" w:type="dxa"/>
                  <w:shd w:val="clear" w:color="auto" w:fill="auto"/>
                  <w:tcMar>
                    <w:top w:w="100" w:type="dxa"/>
                    <w:left w:w="100" w:type="dxa"/>
                    <w:bottom w:w="100" w:type="dxa"/>
                    <w:right w:w="100" w:type="dxa"/>
                  </w:tcMar>
                </w:tcPr>
                <w:p w14:paraId="24CD2E20" w14:textId="77777777" w:rsidR="003E5439" w:rsidRPr="00C810D1" w:rsidRDefault="00715D85">
                  <w:pPr>
                    <w:widowControl w:val="0"/>
                    <w:spacing w:line="240" w:lineRule="auto"/>
                    <w:jc w:val="center"/>
                    <w:rPr>
                      <w:b/>
                      <w:sz w:val="18"/>
                      <w:szCs w:val="18"/>
                    </w:rPr>
                  </w:pPr>
                  <w:r w:rsidRPr="00C810D1">
                    <w:rPr>
                      <w:b/>
                      <w:sz w:val="18"/>
                      <w:szCs w:val="18"/>
                    </w:rPr>
                    <w:t>5</w:t>
                  </w:r>
                </w:p>
              </w:tc>
              <w:tc>
                <w:tcPr>
                  <w:tcW w:w="486" w:type="dxa"/>
                  <w:shd w:val="clear" w:color="auto" w:fill="F4CCCC"/>
                  <w:tcMar>
                    <w:top w:w="100" w:type="dxa"/>
                    <w:left w:w="100" w:type="dxa"/>
                    <w:bottom w:w="100" w:type="dxa"/>
                    <w:right w:w="100" w:type="dxa"/>
                  </w:tcMar>
                </w:tcPr>
                <w:p w14:paraId="6E6F498E" w14:textId="77777777" w:rsidR="003E5439" w:rsidRPr="00C810D1" w:rsidRDefault="003E5439">
                  <w:pPr>
                    <w:widowControl w:val="0"/>
                    <w:spacing w:line="240" w:lineRule="auto"/>
                    <w:jc w:val="center"/>
                    <w:rPr>
                      <w:b/>
                      <w:sz w:val="18"/>
                      <w:szCs w:val="18"/>
                      <w:shd w:val="clear" w:color="auto" w:fill="E6B8AF"/>
                    </w:rPr>
                  </w:pPr>
                </w:p>
              </w:tc>
              <w:tc>
                <w:tcPr>
                  <w:tcW w:w="486" w:type="dxa"/>
                  <w:shd w:val="clear" w:color="auto" w:fill="F4CCCC"/>
                  <w:tcMar>
                    <w:top w:w="100" w:type="dxa"/>
                    <w:left w:w="100" w:type="dxa"/>
                    <w:bottom w:w="100" w:type="dxa"/>
                    <w:right w:w="100" w:type="dxa"/>
                  </w:tcMar>
                </w:tcPr>
                <w:p w14:paraId="3E65B4D0" w14:textId="77777777" w:rsidR="003E5439" w:rsidRPr="00C810D1" w:rsidRDefault="003E5439">
                  <w:pPr>
                    <w:widowControl w:val="0"/>
                    <w:spacing w:line="240" w:lineRule="auto"/>
                    <w:jc w:val="center"/>
                    <w:rPr>
                      <w:b/>
                      <w:sz w:val="18"/>
                      <w:szCs w:val="18"/>
                      <w:shd w:val="clear" w:color="auto" w:fill="E6B8AF"/>
                    </w:rPr>
                  </w:pPr>
                </w:p>
              </w:tc>
              <w:tc>
                <w:tcPr>
                  <w:tcW w:w="486" w:type="dxa"/>
                  <w:shd w:val="clear" w:color="auto" w:fill="F4CCCC"/>
                  <w:tcMar>
                    <w:top w:w="100" w:type="dxa"/>
                    <w:left w:w="100" w:type="dxa"/>
                    <w:bottom w:w="100" w:type="dxa"/>
                    <w:right w:w="100" w:type="dxa"/>
                  </w:tcMar>
                </w:tcPr>
                <w:p w14:paraId="5ED65C83" w14:textId="77777777" w:rsidR="003E5439" w:rsidRPr="00C810D1" w:rsidRDefault="003E5439">
                  <w:pPr>
                    <w:widowControl w:val="0"/>
                    <w:spacing w:line="240" w:lineRule="auto"/>
                    <w:jc w:val="center"/>
                    <w:rPr>
                      <w:b/>
                      <w:sz w:val="18"/>
                      <w:szCs w:val="18"/>
                      <w:shd w:val="clear" w:color="auto" w:fill="E6B8AF"/>
                    </w:rPr>
                  </w:pPr>
                </w:p>
              </w:tc>
              <w:tc>
                <w:tcPr>
                  <w:tcW w:w="486" w:type="dxa"/>
                  <w:shd w:val="clear" w:color="auto" w:fill="FFF2CC"/>
                  <w:tcMar>
                    <w:top w:w="100" w:type="dxa"/>
                    <w:left w:w="100" w:type="dxa"/>
                    <w:bottom w:w="100" w:type="dxa"/>
                    <w:right w:w="100" w:type="dxa"/>
                  </w:tcMar>
                </w:tcPr>
                <w:p w14:paraId="60A7FC55"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2788348D" w14:textId="77777777" w:rsidR="003E5439" w:rsidRPr="00C810D1" w:rsidRDefault="003E5439">
                  <w:pPr>
                    <w:widowControl w:val="0"/>
                    <w:spacing w:line="240" w:lineRule="auto"/>
                    <w:jc w:val="center"/>
                    <w:rPr>
                      <w:b/>
                      <w:sz w:val="18"/>
                      <w:szCs w:val="18"/>
                      <w:shd w:val="clear" w:color="auto" w:fill="FFF2CC"/>
                    </w:rPr>
                  </w:pPr>
                </w:p>
              </w:tc>
            </w:tr>
            <w:tr w:rsidR="003E5439" w:rsidRPr="00C810D1" w14:paraId="28497E07" w14:textId="77777777">
              <w:tc>
                <w:tcPr>
                  <w:tcW w:w="486" w:type="dxa"/>
                  <w:shd w:val="clear" w:color="auto" w:fill="auto"/>
                  <w:tcMar>
                    <w:top w:w="100" w:type="dxa"/>
                    <w:left w:w="100" w:type="dxa"/>
                    <w:bottom w:w="100" w:type="dxa"/>
                    <w:right w:w="100" w:type="dxa"/>
                  </w:tcMar>
                </w:tcPr>
                <w:p w14:paraId="66181952" w14:textId="77777777" w:rsidR="003E5439" w:rsidRPr="00C810D1" w:rsidRDefault="00715D85">
                  <w:pPr>
                    <w:widowControl w:val="0"/>
                    <w:spacing w:line="240" w:lineRule="auto"/>
                    <w:jc w:val="center"/>
                    <w:rPr>
                      <w:b/>
                      <w:sz w:val="18"/>
                      <w:szCs w:val="18"/>
                    </w:rPr>
                  </w:pPr>
                  <w:r w:rsidRPr="00C810D1">
                    <w:rPr>
                      <w:b/>
                      <w:sz w:val="18"/>
                      <w:szCs w:val="18"/>
                    </w:rPr>
                    <w:t>4</w:t>
                  </w:r>
                </w:p>
              </w:tc>
              <w:tc>
                <w:tcPr>
                  <w:tcW w:w="486" w:type="dxa"/>
                  <w:shd w:val="clear" w:color="auto" w:fill="F4CCCC"/>
                  <w:tcMar>
                    <w:top w:w="100" w:type="dxa"/>
                    <w:left w:w="100" w:type="dxa"/>
                    <w:bottom w:w="100" w:type="dxa"/>
                    <w:right w:w="100" w:type="dxa"/>
                  </w:tcMar>
                </w:tcPr>
                <w:p w14:paraId="45903974"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F4CCCC"/>
                  <w:tcMar>
                    <w:top w:w="100" w:type="dxa"/>
                    <w:left w:w="100" w:type="dxa"/>
                    <w:bottom w:w="100" w:type="dxa"/>
                    <w:right w:w="100" w:type="dxa"/>
                  </w:tcMar>
                </w:tcPr>
                <w:p w14:paraId="48F8E8BD"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10056D16"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3B3690FA"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37649233" w14:textId="77777777" w:rsidR="003E5439" w:rsidRPr="00C810D1" w:rsidRDefault="003E5439">
                  <w:pPr>
                    <w:widowControl w:val="0"/>
                    <w:spacing w:line="240" w:lineRule="auto"/>
                    <w:jc w:val="center"/>
                    <w:rPr>
                      <w:b/>
                      <w:sz w:val="18"/>
                      <w:szCs w:val="18"/>
                      <w:shd w:val="clear" w:color="auto" w:fill="FFF2CC"/>
                    </w:rPr>
                  </w:pPr>
                </w:p>
              </w:tc>
            </w:tr>
            <w:tr w:rsidR="003E5439" w:rsidRPr="00C810D1" w14:paraId="1F9A27BB" w14:textId="77777777">
              <w:tc>
                <w:tcPr>
                  <w:tcW w:w="486" w:type="dxa"/>
                  <w:shd w:val="clear" w:color="auto" w:fill="auto"/>
                  <w:tcMar>
                    <w:top w:w="100" w:type="dxa"/>
                    <w:left w:w="100" w:type="dxa"/>
                    <w:bottom w:w="100" w:type="dxa"/>
                    <w:right w:w="100" w:type="dxa"/>
                  </w:tcMar>
                </w:tcPr>
                <w:p w14:paraId="2674A1AB" w14:textId="77777777" w:rsidR="003E5439" w:rsidRPr="00C810D1" w:rsidRDefault="00715D85">
                  <w:pPr>
                    <w:widowControl w:val="0"/>
                    <w:spacing w:line="240" w:lineRule="auto"/>
                    <w:jc w:val="center"/>
                    <w:rPr>
                      <w:b/>
                      <w:sz w:val="18"/>
                      <w:szCs w:val="18"/>
                    </w:rPr>
                  </w:pPr>
                  <w:r w:rsidRPr="00C810D1">
                    <w:rPr>
                      <w:b/>
                      <w:sz w:val="18"/>
                      <w:szCs w:val="18"/>
                    </w:rPr>
                    <w:t>3</w:t>
                  </w:r>
                </w:p>
              </w:tc>
              <w:tc>
                <w:tcPr>
                  <w:tcW w:w="486" w:type="dxa"/>
                  <w:shd w:val="clear" w:color="auto" w:fill="F4CCCC"/>
                  <w:tcMar>
                    <w:top w:w="100" w:type="dxa"/>
                    <w:left w:w="100" w:type="dxa"/>
                    <w:bottom w:w="100" w:type="dxa"/>
                    <w:right w:w="100" w:type="dxa"/>
                  </w:tcMar>
                </w:tcPr>
                <w:p w14:paraId="636AEFC4" w14:textId="77777777" w:rsidR="003E5439" w:rsidRPr="00830C83" w:rsidRDefault="00715D85">
                  <w:pPr>
                    <w:widowControl w:val="0"/>
                    <w:spacing w:line="240" w:lineRule="auto"/>
                    <w:jc w:val="center"/>
                    <w:rPr>
                      <w:b/>
                      <w:iCs/>
                      <w:color w:val="0000FF"/>
                      <w:sz w:val="18"/>
                      <w:szCs w:val="18"/>
                    </w:rPr>
                  </w:pPr>
                  <w:r w:rsidRPr="00830C83">
                    <w:rPr>
                      <w:b/>
                      <w:iCs/>
                      <w:color w:val="0000FF"/>
                      <w:sz w:val="18"/>
                      <w:szCs w:val="18"/>
                    </w:rPr>
                    <w:t>X</w:t>
                  </w:r>
                </w:p>
              </w:tc>
              <w:tc>
                <w:tcPr>
                  <w:tcW w:w="486" w:type="dxa"/>
                  <w:shd w:val="clear" w:color="auto" w:fill="FFF2CC"/>
                  <w:tcMar>
                    <w:top w:w="100" w:type="dxa"/>
                    <w:left w:w="100" w:type="dxa"/>
                    <w:bottom w:w="100" w:type="dxa"/>
                    <w:right w:w="100" w:type="dxa"/>
                  </w:tcMar>
                </w:tcPr>
                <w:p w14:paraId="187D1975"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12465C86"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30582AF1"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4174241C" w14:textId="77777777" w:rsidR="003E5439" w:rsidRPr="00C810D1" w:rsidRDefault="003E5439">
                  <w:pPr>
                    <w:widowControl w:val="0"/>
                    <w:spacing w:line="240" w:lineRule="auto"/>
                    <w:jc w:val="center"/>
                    <w:rPr>
                      <w:b/>
                      <w:sz w:val="18"/>
                      <w:szCs w:val="18"/>
                      <w:shd w:val="clear" w:color="auto" w:fill="FFF2CC"/>
                    </w:rPr>
                  </w:pPr>
                </w:p>
              </w:tc>
            </w:tr>
            <w:tr w:rsidR="003E5439" w:rsidRPr="00C810D1" w14:paraId="31444DBC" w14:textId="77777777" w:rsidTr="004140D3">
              <w:trPr>
                <w:trHeight w:val="167"/>
              </w:trPr>
              <w:tc>
                <w:tcPr>
                  <w:tcW w:w="486" w:type="dxa"/>
                  <w:shd w:val="clear" w:color="auto" w:fill="auto"/>
                  <w:tcMar>
                    <w:top w:w="100" w:type="dxa"/>
                    <w:left w:w="100" w:type="dxa"/>
                    <w:bottom w:w="100" w:type="dxa"/>
                    <w:right w:w="100" w:type="dxa"/>
                  </w:tcMar>
                </w:tcPr>
                <w:p w14:paraId="77F2F770" w14:textId="77777777" w:rsidR="003E5439" w:rsidRPr="00C810D1" w:rsidRDefault="00715D85">
                  <w:pPr>
                    <w:widowControl w:val="0"/>
                    <w:spacing w:line="240" w:lineRule="auto"/>
                    <w:jc w:val="center"/>
                    <w:rPr>
                      <w:b/>
                      <w:sz w:val="18"/>
                      <w:szCs w:val="18"/>
                    </w:rPr>
                  </w:pPr>
                  <w:r w:rsidRPr="00C810D1">
                    <w:rPr>
                      <w:b/>
                      <w:sz w:val="18"/>
                      <w:szCs w:val="18"/>
                    </w:rPr>
                    <w:t>2</w:t>
                  </w:r>
                </w:p>
              </w:tc>
              <w:tc>
                <w:tcPr>
                  <w:tcW w:w="486" w:type="dxa"/>
                  <w:shd w:val="clear" w:color="auto" w:fill="FFF2CC"/>
                  <w:tcMar>
                    <w:top w:w="100" w:type="dxa"/>
                    <w:left w:w="100" w:type="dxa"/>
                    <w:bottom w:w="100" w:type="dxa"/>
                    <w:right w:w="100" w:type="dxa"/>
                  </w:tcMar>
                </w:tcPr>
                <w:p w14:paraId="3F0B80F8" w14:textId="77777777" w:rsidR="003E5439" w:rsidRPr="00830C83" w:rsidRDefault="00715D85">
                  <w:pPr>
                    <w:widowControl w:val="0"/>
                    <w:spacing w:line="240" w:lineRule="auto"/>
                    <w:jc w:val="center"/>
                    <w:rPr>
                      <w:b/>
                      <w:iCs/>
                      <w:color w:val="0000FF"/>
                      <w:sz w:val="18"/>
                      <w:szCs w:val="18"/>
                      <w:shd w:val="clear" w:color="auto" w:fill="FFF2CC"/>
                    </w:rPr>
                  </w:pPr>
                  <w:r w:rsidRPr="00830C83">
                    <w:rPr>
                      <w:b/>
                      <w:iCs/>
                      <w:color w:val="0000FF"/>
                      <w:sz w:val="18"/>
                      <w:szCs w:val="18"/>
                      <w:shd w:val="clear" w:color="auto" w:fill="FFF2CC"/>
                    </w:rPr>
                    <w:t>Z</w:t>
                  </w:r>
                </w:p>
              </w:tc>
              <w:tc>
                <w:tcPr>
                  <w:tcW w:w="486" w:type="dxa"/>
                  <w:shd w:val="clear" w:color="auto" w:fill="FFF2CC"/>
                  <w:tcMar>
                    <w:top w:w="100" w:type="dxa"/>
                    <w:left w:w="100" w:type="dxa"/>
                    <w:bottom w:w="100" w:type="dxa"/>
                    <w:right w:w="100" w:type="dxa"/>
                  </w:tcMar>
                </w:tcPr>
                <w:p w14:paraId="375F788B"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FFF2CC"/>
                  <w:tcMar>
                    <w:top w:w="100" w:type="dxa"/>
                    <w:left w:w="100" w:type="dxa"/>
                    <w:bottom w:w="100" w:type="dxa"/>
                    <w:right w:w="100" w:type="dxa"/>
                  </w:tcMar>
                </w:tcPr>
                <w:p w14:paraId="64A04D27"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74BCB724"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06CAE874" w14:textId="77777777" w:rsidR="003E5439" w:rsidRPr="00C810D1" w:rsidRDefault="003E5439">
                  <w:pPr>
                    <w:widowControl w:val="0"/>
                    <w:spacing w:line="240" w:lineRule="auto"/>
                    <w:jc w:val="center"/>
                    <w:rPr>
                      <w:b/>
                      <w:sz w:val="18"/>
                      <w:szCs w:val="18"/>
                      <w:shd w:val="clear" w:color="auto" w:fill="FFF2CC"/>
                    </w:rPr>
                  </w:pPr>
                </w:p>
              </w:tc>
            </w:tr>
            <w:tr w:rsidR="003E5439" w:rsidRPr="00C810D1" w14:paraId="717469BE" w14:textId="77777777">
              <w:trPr>
                <w:trHeight w:val="240"/>
              </w:trPr>
              <w:tc>
                <w:tcPr>
                  <w:tcW w:w="486" w:type="dxa"/>
                  <w:shd w:val="clear" w:color="auto" w:fill="auto"/>
                  <w:tcMar>
                    <w:top w:w="100" w:type="dxa"/>
                    <w:left w:w="100" w:type="dxa"/>
                    <w:bottom w:w="100" w:type="dxa"/>
                    <w:right w:w="100" w:type="dxa"/>
                  </w:tcMar>
                </w:tcPr>
                <w:p w14:paraId="2466E37D" w14:textId="77777777" w:rsidR="003E5439" w:rsidRPr="00C810D1" w:rsidRDefault="00715D85">
                  <w:pPr>
                    <w:widowControl w:val="0"/>
                    <w:spacing w:line="240" w:lineRule="auto"/>
                    <w:jc w:val="center"/>
                    <w:rPr>
                      <w:b/>
                      <w:sz w:val="18"/>
                      <w:szCs w:val="18"/>
                    </w:rPr>
                  </w:pPr>
                  <w:r w:rsidRPr="00C810D1">
                    <w:rPr>
                      <w:b/>
                      <w:sz w:val="18"/>
                      <w:szCs w:val="18"/>
                    </w:rPr>
                    <w:t>1</w:t>
                  </w:r>
                </w:p>
              </w:tc>
              <w:tc>
                <w:tcPr>
                  <w:tcW w:w="486" w:type="dxa"/>
                  <w:shd w:val="clear" w:color="auto" w:fill="FFF2CC"/>
                  <w:tcMar>
                    <w:top w:w="100" w:type="dxa"/>
                    <w:left w:w="100" w:type="dxa"/>
                    <w:bottom w:w="100" w:type="dxa"/>
                    <w:right w:w="100" w:type="dxa"/>
                  </w:tcMar>
                </w:tcPr>
                <w:p w14:paraId="1A32031C"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0BAE14B4"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305CF477"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791B401C" w14:textId="77777777" w:rsidR="003E5439" w:rsidRPr="00C810D1" w:rsidRDefault="003E5439">
                  <w:pPr>
                    <w:widowControl w:val="0"/>
                    <w:spacing w:line="240" w:lineRule="auto"/>
                    <w:jc w:val="center"/>
                    <w:rPr>
                      <w:b/>
                      <w:sz w:val="18"/>
                      <w:szCs w:val="18"/>
                      <w:shd w:val="clear" w:color="auto" w:fill="FFF2CC"/>
                    </w:rPr>
                  </w:pPr>
                </w:p>
              </w:tc>
              <w:tc>
                <w:tcPr>
                  <w:tcW w:w="486" w:type="dxa"/>
                  <w:shd w:val="clear" w:color="auto" w:fill="D9EAD3"/>
                  <w:tcMar>
                    <w:top w:w="100" w:type="dxa"/>
                    <w:left w:w="100" w:type="dxa"/>
                    <w:bottom w:w="100" w:type="dxa"/>
                    <w:right w:w="100" w:type="dxa"/>
                  </w:tcMar>
                </w:tcPr>
                <w:p w14:paraId="25776BEF" w14:textId="77777777" w:rsidR="003E5439" w:rsidRPr="00C810D1" w:rsidRDefault="003E5439">
                  <w:pPr>
                    <w:widowControl w:val="0"/>
                    <w:spacing w:line="240" w:lineRule="auto"/>
                    <w:jc w:val="center"/>
                    <w:rPr>
                      <w:b/>
                      <w:sz w:val="18"/>
                      <w:szCs w:val="18"/>
                      <w:shd w:val="clear" w:color="auto" w:fill="FFF2CC"/>
                    </w:rPr>
                  </w:pPr>
                </w:p>
              </w:tc>
            </w:tr>
          </w:tbl>
          <w:p w14:paraId="1A098786" w14:textId="77777777" w:rsidR="003E5439" w:rsidRPr="00C810D1" w:rsidRDefault="003E5439">
            <w:pPr>
              <w:widowControl w:val="0"/>
              <w:spacing w:line="240" w:lineRule="auto"/>
              <w:rPr>
                <w:sz w:val="20"/>
                <w:szCs w:val="20"/>
              </w:rPr>
            </w:pPr>
          </w:p>
        </w:tc>
      </w:tr>
      <w:tr w:rsidR="003E5439" w:rsidRPr="00C810D1" w14:paraId="46882C33" w14:textId="77777777">
        <w:trPr>
          <w:trHeight w:val="420"/>
        </w:trPr>
        <w:tc>
          <w:tcPr>
            <w:tcW w:w="9360" w:type="dxa"/>
            <w:gridSpan w:val="3"/>
            <w:shd w:val="clear" w:color="auto" w:fill="auto"/>
            <w:tcMar>
              <w:top w:w="100" w:type="dxa"/>
              <w:left w:w="100" w:type="dxa"/>
              <w:bottom w:w="100" w:type="dxa"/>
              <w:right w:w="100" w:type="dxa"/>
            </w:tcMar>
          </w:tcPr>
          <w:p w14:paraId="0B21458C" w14:textId="77777777" w:rsidR="003E5439" w:rsidRPr="00C810D1" w:rsidRDefault="00715D85">
            <w:pPr>
              <w:widowControl w:val="0"/>
              <w:spacing w:line="240" w:lineRule="auto"/>
              <w:rPr>
                <w:b/>
              </w:rPr>
            </w:pPr>
            <w:r w:rsidRPr="00C810D1">
              <w:rPr>
                <w:b/>
              </w:rPr>
              <w:t>Toimenpiteet:</w:t>
            </w:r>
          </w:p>
          <w:p w14:paraId="1675B573" w14:textId="21AA6962" w:rsidR="003E5439" w:rsidRPr="00C810D1" w:rsidRDefault="00715D85">
            <w:pPr>
              <w:widowControl w:val="0"/>
              <w:numPr>
                <w:ilvl w:val="0"/>
                <w:numId w:val="2"/>
              </w:numPr>
              <w:spacing w:line="240" w:lineRule="auto"/>
              <w:rPr>
                <w:i/>
                <w:color w:val="0000FF"/>
              </w:rPr>
            </w:pPr>
            <w:r w:rsidRPr="00C810D1">
              <w:rPr>
                <w:i/>
                <w:color w:val="0000FF"/>
              </w:rPr>
              <w:t>1.7.20</w:t>
            </w:r>
            <w:r w:rsidR="00BA2287">
              <w:rPr>
                <w:i/>
                <w:color w:val="0000FF"/>
              </w:rPr>
              <w:t>20</w:t>
            </w:r>
            <w:r w:rsidRPr="00C810D1">
              <w:rPr>
                <w:i/>
                <w:color w:val="0000FF"/>
              </w:rPr>
              <w:t xml:space="preserve"> </w:t>
            </w:r>
            <w:r w:rsidR="008332A8" w:rsidRPr="00C810D1">
              <w:rPr>
                <w:i/>
                <w:color w:val="0000FF"/>
                <w:highlight w:val="yellow"/>
              </w:rPr>
              <w:t>hallitus</w:t>
            </w:r>
            <w:r w:rsidRPr="00C810D1">
              <w:rPr>
                <w:i/>
                <w:color w:val="0000FF"/>
              </w:rPr>
              <w:t xml:space="preserve"> ohjeistanut tekemään lentoonlähdöt kiitotieltä 12 ja laskeutumaan kiitotielle 30 aina kun mahdollista lintutörmäysriskin todennäköisyyden minimoimiseksi.</w:t>
            </w:r>
          </w:p>
          <w:p w14:paraId="3CBEA8FC" w14:textId="110C4C9A" w:rsidR="003E5439" w:rsidRPr="00C810D1" w:rsidRDefault="00715D85">
            <w:pPr>
              <w:widowControl w:val="0"/>
              <w:numPr>
                <w:ilvl w:val="0"/>
                <w:numId w:val="2"/>
              </w:numPr>
              <w:spacing w:line="240" w:lineRule="auto"/>
              <w:rPr>
                <w:i/>
                <w:color w:val="0000FF"/>
              </w:rPr>
            </w:pPr>
            <w:r w:rsidRPr="00C810D1">
              <w:rPr>
                <w:i/>
                <w:color w:val="0000FF"/>
              </w:rPr>
              <w:t>13.7.20</w:t>
            </w:r>
            <w:r w:rsidR="00BA2287">
              <w:rPr>
                <w:i/>
                <w:color w:val="0000FF"/>
              </w:rPr>
              <w:t>20</w:t>
            </w:r>
            <w:r w:rsidRPr="00C810D1">
              <w:rPr>
                <w:i/>
                <w:color w:val="0000FF"/>
              </w:rPr>
              <w:t xml:space="preserve"> lähetetty turvallisuustiedote jäsenistölle asiasta.</w:t>
            </w:r>
          </w:p>
          <w:p w14:paraId="7965ABD4" w14:textId="77777777" w:rsidR="003E5439" w:rsidRPr="00C810D1" w:rsidRDefault="003E5439">
            <w:pPr>
              <w:widowControl w:val="0"/>
              <w:spacing w:line="240" w:lineRule="auto"/>
            </w:pPr>
          </w:p>
          <w:p w14:paraId="4C7DCD84" w14:textId="77777777" w:rsidR="003E5439" w:rsidRPr="00C810D1" w:rsidRDefault="003E5439">
            <w:pPr>
              <w:widowControl w:val="0"/>
              <w:spacing w:line="240" w:lineRule="auto"/>
            </w:pPr>
          </w:p>
          <w:p w14:paraId="11421134" w14:textId="77777777" w:rsidR="003E5439" w:rsidRPr="00C810D1" w:rsidRDefault="003E5439">
            <w:pPr>
              <w:widowControl w:val="0"/>
              <w:spacing w:line="240" w:lineRule="auto"/>
            </w:pPr>
          </w:p>
          <w:p w14:paraId="2E9ABFF9" w14:textId="77777777" w:rsidR="003E5439" w:rsidRPr="00C810D1" w:rsidRDefault="003E5439">
            <w:pPr>
              <w:widowControl w:val="0"/>
              <w:spacing w:line="240" w:lineRule="auto"/>
            </w:pPr>
          </w:p>
          <w:p w14:paraId="01C38343" w14:textId="77777777" w:rsidR="003E5439" w:rsidRPr="00C810D1" w:rsidRDefault="003E5439">
            <w:pPr>
              <w:widowControl w:val="0"/>
              <w:spacing w:line="240" w:lineRule="auto"/>
            </w:pPr>
          </w:p>
          <w:p w14:paraId="448F3F9C" w14:textId="77777777" w:rsidR="003E5439" w:rsidRPr="00C810D1" w:rsidRDefault="003E5439">
            <w:pPr>
              <w:widowControl w:val="0"/>
              <w:spacing w:line="240" w:lineRule="auto"/>
            </w:pPr>
          </w:p>
        </w:tc>
      </w:tr>
      <w:tr w:rsidR="003E5439" w:rsidRPr="00C810D1" w14:paraId="2DAE86B4" w14:textId="77777777">
        <w:trPr>
          <w:trHeight w:val="420"/>
        </w:trPr>
        <w:tc>
          <w:tcPr>
            <w:tcW w:w="9360" w:type="dxa"/>
            <w:gridSpan w:val="3"/>
            <w:shd w:val="clear" w:color="auto" w:fill="auto"/>
            <w:tcMar>
              <w:top w:w="100" w:type="dxa"/>
              <w:left w:w="100" w:type="dxa"/>
              <w:bottom w:w="100" w:type="dxa"/>
              <w:right w:w="100" w:type="dxa"/>
            </w:tcMar>
          </w:tcPr>
          <w:p w14:paraId="711479EA" w14:textId="77777777" w:rsidR="003E5439" w:rsidRPr="00C810D1" w:rsidRDefault="00715D85">
            <w:pPr>
              <w:widowControl w:val="0"/>
              <w:spacing w:line="240" w:lineRule="auto"/>
              <w:rPr>
                <w:b/>
              </w:rPr>
            </w:pPr>
            <w:r w:rsidRPr="00C810D1">
              <w:rPr>
                <w:b/>
              </w:rPr>
              <w:t>Arviointi ja seuranta:</w:t>
            </w:r>
          </w:p>
          <w:p w14:paraId="3995FA99" w14:textId="225027B8" w:rsidR="003E5439" w:rsidRPr="005E535D" w:rsidRDefault="00715D85">
            <w:pPr>
              <w:widowControl w:val="0"/>
              <w:numPr>
                <w:ilvl w:val="0"/>
                <w:numId w:val="4"/>
              </w:numPr>
              <w:spacing w:line="240" w:lineRule="auto"/>
              <w:rPr>
                <w:i/>
                <w:color w:val="0000FF"/>
              </w:rPr>
            </w:pPr>
            <w:r w:rsidRPr="005E535D">
              <w:rPr>
                <w:rFonts w:eastAsia="Arial Unicode MS"/>
                <w:i/>
                <w:color w:val="0000FF"/>
              </w:rPr>
              <w:t>31.7.20</w:t>
            </w:r>
            <w:r w:rsidR="00BA2287" w:rsidRPr="005E535D">
              <w:rPr>
                <w:rFonts w:eastAsia="Arial Unicode MS"/>
                <w:i/>
                <w:color w:val="0000FF"/>
              </w:rPr>
              <w:t>20</w:t>
            </w:r>
            <w:r w:rsidRPr="005E535D">
              <w:rPr>
                <w:rFonts w:eastAsia="Arial Unicode MS"/>
                <w:i/>
                <w:color w:val="0000FF"/>
              </w:rPr>
              <w:t xml:space="preserve"> turvallisuusryhmä toteaa tehdyt toimenpiteet riittäviksi, riskin todennäköisyys lasketaan 3 → 2. </w:t>
            </w:r>
            <w:r w:rsidR="008332A8" w:rsidRPr="005E535D">
              <w:rPr>
                <w:rFonts w:eastAsia="Arial Unicode MS"/>
                <w:i/>
                <w:color w:val="0000FF"/>
                <w:highlight w:val="yellow"/>
              </w:rPr>
              <w:t>Hallitusta</w:t>
            </w:r>
            <w:r w:rsidRPr="005E535D">
              <w:rPr>
                <w:rFonts w:eastAsia="Arial Unicode MS"/>
                <w:i/>
                <w:color w:val="0000FF"/>
              </w:rPr>
              <w:t xml:space="preserve"> </w:t>
            </w:r>
            <w:r w:rsidRPr="005E535D">
              <w:rPr>
                <w:i/>
                <w:color w:val="0000FF"/>
              </w:rPr>
              <w:t>informoitu. Seurataan asiaan liittyviä poikkeamailmoituksia.</w:t>
            </w:r>
          </w:p>
          <w:p w14:paraId="49BB8B56" w14:textId="77777777" w:rsidR="003E5439" w:rsidRPr="005E535D" w:rsidRDefault="003E5439">
            <w:pPr>
              <w:widowControl w:val="0"/>
              <w:spacing w:line="240" w:lineRule="auto"/>
            </w:pPr>
          </w:p>
          <w:p w14:paraId="3ADD2E38" w14:textId="77777777" w:rsidR="003E5439" w:rsidRPr="00C810D1" w:rsidRDefault="003E5439">
            <w:pPr>
              <w:widowControl w:val="0"/>
              <w:spacing w:line="240" w:lineRule="auto"/>
            </w:pPr>
          </w:p>
          <w:p w14:paraId="7298DA7F" w14:textId="77777777" w:rsidR="003E5439" w:rsidRPr="00C810D1" w:rsidRDefault="003E5439">
            <w:pPr>
              <w:widowControl w:val="0"/>
              <w:spacing w:line="240" w:lineRule="auto"/>
            </w:pPr>
          </w:p>
          <w:p w14:paraId="6D032BA7" w14:textId="77777777" w:rsidR="003E5439" w:rsidRPr="00C810D1" w:rsidRDefault="003E5439">
            <w:pPr>
              <w:widowControl w:val="0"/>
              <w:spacing w:line="240" w:lineRule="auto"/>
            </w:pPr>
          </w:p>
        </w:tc>
      </w:tr>
    </w:tbl>
    <w:p w14:paraId="1B726390" w14:textId="77777777" w:rsidR="003E5439" w:rsidRPr="00C810D1" w:rsidRDefault="003E5439"/>
    <w:p w14:paraId="0E623952" w14:textId="3A7A683E" w:rsidR="003E5439" w:rsidRPr="00480418" w:rsidRDefault="00715D85" w:rsidP="00480418">
      <w:pPr>
        <w:pStyle w:val="Heading1"/>
      </w:pPr>
      <w:bookmarkStart w:id="44" w:name="_Toc47459737"/>
      <w:r w:rsidRPr="00480418">
        <w:lastRenderedPageBreak/>
        <w:t>L</w:t>
      </w:r>
      <w:r w:rsidR="00B223AF" w:rsidRPr="00480418">
        <w:t>IITE</w:t>
      </w:r>
      <w:r w:rsidRPr="00480418">
        <w:t xml:space="preserve"> 2 Hätätilannesuunnitelma</w:t>
      </w:r>
      <w:bookmarkEnd w:id="44"/>
    </w:p>
    <w:p w14:paraId="693DC67E" w14:textId="77777777" w:rsidR="003E5439" w:rsidRPr="00C810D1" w:rsidRDefault="003E5439"/>
    <w:p w14:paraId="01F4C976" w14:textId="77777777" w:rsidR="003E5439" w:rsidRPr="00C810D1" w:rsidRDefault="00715D85" w:rsidP="00830C83">
      <w:r w:rsidRPr="00C810D1">
        <w:t>Kerhon tiloissa tai niiden ulkopuolella tapahtuvan onnettomuuden havaitsevan henkilön tulee noudattaa seuraavia turvallisuusohjeita:</w:t>
      </w:r>
    </w:p>
    <w:p w14:paraId="26E166BF" w14:textId="6A7BE35F" w:rsidR="003E5439" w:rsidRPr="00C810D1" w:rsidRDefault="00715D85" w:rsidP="00830C83">
      <w:pPr>
        <w:pStyle w:val="ListParagraph"/>
        <w:numPr>
          <w:ilvl w:val="0"/>
          <w:numId w:val="15"/>
        </w:numPr>
        <w:spacing w:line="276" w:lineRule="auto"/>
        <w:ind w:left="357" w:hanging="357"/>
        <w:jc w:val="left"/>
      </w:pPr>
      <w:r w:rsidRPr="00C810D1">
        <w:t>Keskeytä toiminta ja hälytä viranomaiset (yleinen hätänumero 112).</w:t>
      </w:r>
    </w:p>
    <w:p w14:paraId="302F6DAE" w14:textId="4A6A4CA3" w:rsidR="003E5439" w:rsidRPr="00C810D1" w:rsidRDefault="00715D85" w:rsidP="00830C83">
      <w:pPr>
        <w:pStyle w:val="ListParagraph"/>
        <w:numPr>
          <w:ilvl w:val="0"/>
          <w:numId w:val="15"/>
        </w:numPr>
        <w:spacing w:line="276" w:lineRule="auto"/>
        <w:ind w:left="357" w:hanging="357"/>
        <w:jc w:val="left"/>
      </w:pPr>
      <w:r w:rsidRPr="00C810D1">
        <w:t xml:space="preserve">Huolehdi loukkaantuneista/uhreista. </w:t>
      </w:r>
    </w:p>
    <w:p w14:paraId="268F70D9" w14:textId="63F2F837" w:rsidR="003E5439" w:rsidRPr="00C810D1" w:rsidRDefault="00715D85" w:rsidP="00830C83">
      <w:pPr>
        <w:pStyle w:val="ListParagraph"/>
        <w:numPr>
          <w:ilvl w:val="0"/>
          <w:numId w:val="15"/>
        </w:numPr>
        <w:spacing w:line="276" w:lineRule="auto"/>
        <w:ind w:left="357" w:hanging="357"/>
        <w:jc w:val="left"/>
      </w:pPr>
      <w:r w:rsidRPr="00C810D1">
        <w:t>Estä lisäonnettomuudet</w:t>
      </w:r>
      <w:r w:rsidR="00E04C97" w:rsidRPr="00C810D1">
        <w:t>,</w:t>
      </w:r>
      <w:r w:rsidRPr="00C810D1">
        <w:t xml:space="preserve"> jos mahdollista.</w:t>
      </w:r>
    </w:p>
    <w:p w14:paraId="67E8F6FE" w14:textId="7ABEE51C" w:rsidR="003E5439" w:rsidRPr="00C810D1" w:rsidRDefault="00715D85" w:rsidP="00830C83">
      <w:pPr>
        <w:pStyle w:val="ListParagraph"/>
        <w:numPr>
          <w:ilvl w:val="0"/>
          <w:numId w:val="15"/>
        </w:numPr>
        <w:spacing w:line="276" w:lineRule="auto"/>
        <w:ind w:left="357" w:hanging="357"/>
        <w:jc w:val="left"/>
      </w:pPr>
      <w:r w:rsidRPr="00C810D1">
        <w:t>Varmista ensiapu, kunnes viranomaiset saapuvat paikalle.</w:t>
      </w:r>
    </w:p>
    <w:p w14:paraId="6F585705" w14:textId="0F6914CC" w:rsidR="003E5439" w:rsidRPr="00C810D1" w:rsidRDefault="00715D85" w:rsidP="00830C83">
      <w:pPr>
        <w:pStyle w:val="ListParagraph"/>
        <w:numPr>
          <w:ilvl w:val="0"/>
          <w:numId w:val="15"/>
        </w:numPr>
        <w:spacing w:line="276" w:lineRule="auto"/>
        <w:ind w:left="357" w:hanging="357"/>
        <w:jc w:val="left"/>
      </w:pPr>
      <w:r w:rsidRPr="00C810D1">
        <w:t xml:space="preserve">Ilmoita tapahtuneesta </w:t>
      </w:r>
      <w:r w:rsidR="00E04C97" w:rsidRPr="00C810D1">
        <w:t>hallitukselle</w:t>
      </w:r>
      <w:r w:rsidRPr="00C810D1">
        <w:t xml:space="preserve"> ja turvallisuusvastaavalle ja tarvittaessa Onnettomuustutkintakeskukselle sekä lentopelastuskeskukselle (yhteystiedot alla).</w:t>
      </w:r>
    </w:p>
    <w:p w14:paraId="2B0F5879" w14:textId="08AFE46D" w:rsidR="003E5439" w:rsidRPr="00C810D1" w:rsidRDefault="00715D85" w:rsidP="00830C83">
      <w:pPr>
        <w:pStyle w:val="ListParagraph"/>
        <w:numPr>
          <w:ilvl w:val="0"/>
          <w:numId w:val="15"/>
        </w:numPr>
        <w:spacing w:line="276" w:lineRule="auto"/>
        <w:ind w:left="357" w:hanging="357"/>
        <w:jc w:val="left"/>
      </w:pPr>
      <w:r w:rsidRPr="00C810D1">
        <w:t>Älä anna tietoja onnettomuudesta tiedotusvälineille</w:t>
      </w:r>
      <w:r w:rsidR="00830C83">
        <w:rPr>
          <w:rFonts w:eastAsia="Arial" w:cs="Arial"/>
          <w:szCs w:val="24"/>
          <w:lang w:eastAsia="en-US"/>
        </w:rPr>
        <w:t>; ohjaa tarvittaessa kyselyt kriisiviestinnästä vastaavalle</w:t>
      </w:r>
      <w:r w:rsidRPr="00C810D1">
        <w:t>.</w:t>
      </w:r>
    </w:p>
    <w:p w14:paraId="06C1E4F7" w14:textId="747E0391" w:rsidR="003E5439" w:rsidRPr="00C810D1" w:rsidRDefault="00715D85" w:rsidP="00830C83">
      <w:pPr>
        <w:pStyle w:val="ListParagraph"/>
        <w:numPr>
          <w:ilvl w:val="0"/>
          <w:numId w:val="15"/>
        </w:numPr>
        <w:spacing w:line="276" w:lineRule="auto"/>
        <w:ind w:left="357" w:hanging="357"/>
        <w:jc w:val="left"/>
      </w:pPr>
      <w:r w:rsidRPr="00C810D1">
        <w:t>Mikäli tarpeellista, siirry kokoontumispaikalle.</w:t>
      </w:r>
    </w:p>
    <w:p w14:paraId="316B79EB" w14:textId="77777777" w:rsidR="00E04C97" w:rsidRPr="00C810D1" w:rsidRDefault="00E04C97" w:rsidP="00E04C97">
      <w:pPr>
        <w:rPr>
          <w:szCs w:val="24"/>
        </w:rPr>
      </w:pPr>
      <w:r w:rsidRPr="00C810D1">
        <w:rPr>
          <w:szCs w:val="24"/>
        </w:rPr>
        <w:t xml:space="preserve">Lisätietoa mm. </w:t>
      </w:r>
      <w:hyperlink r:id="rId14" w:history="1">
        <w:r w:rsidRPr="00C810D1">
          <w:rPr>
            <w:rStyle w:val="Hyperlink"/>
            <w:szCs w:val="24"/>
          </w:rPr>
          <w:t>Poliisin verkkosivuilta</w:t>
        </w:r>
      </w:hyperlink>
      <w:r w:rsidRPr="00C810D1">
        <w:rPr>
          <w:szCs w:val="24"/>
        </w:rPr>
        <w:t>.</w:t>
      </w:r>
    </w:p>
    <w:p w14:paraId="25E0856D" w14:textId="77777777" w:rsidR="00E04C97" w:rsidRPr="00C810D1" w:rsidRDefault="00E04C97"/>
    <w:p w14:paraId="6BD8ADB1" w14:textId="77777777" w:rsidR="003E5439" w:rsidRPr="00C810D1" w:rsidRDefault="003E5439"/>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E5439" w:rsidRPr="00C810D1" w14:paraId="0F8A7935" w14:textId="77777777">
        <w:tc>
          <w:tcPr>
            <w:tcW w:w="4680" w:type="dxa"/>
            <w:shd w:val="clear" w:color="auto" w:fill="auto"/>
            <w:tcMar>
              <w:top w:w="100" w:type="dxa"/>
              <w:left w:w="100" w:type="dxa"/>
              <w:bottom w:w="100" w:type="dxa"/>
              <w:right w:w="100" w:type="dxa"/>
            </w:tcMar>
          </w:tcPr>
          <w:p w14:paraId="728C566F" w14:textId="0291D2DD" w:rsidR="003E5439" w:rsidRPr="00C810D1" w:rsidRDefault="00715D85">
            <w:pPr>
              <w:widowControl w:val="0"/>
              <w:spacing w:line="240" w:lineRule="auto"/>
            </w:pPr>
            <w:r w:rsidRPr="00C810D1">
              <w:t xml:space="preserve">Onnettomuustutkintakeskus </w:t>
            </w:r>
            <w:r w:rsidRPr="00C810D1">
              <w:br/>
              <w:t>(päivystyspuhelin 24</w:t>
            </w:r>
            <w:r w:rsidR="00E04C97" w:rsidRPr="00C810D1">
              <w:t xml:space="preserve"> </w:t>
            </w:r>
            <w:r w:rsidRPr="00C810D1">
              <w:t>h)</w:t>
            </w:r>
          </w:p>
        </w:tc>
        <w:tc>
          <w:tcPr>
            <w:tcW w:w="4680" w:type="dxa"/>
            <w:shd w:val="clear" w:color="auto" w:fill="auto"/>
            <w:tcMar>
              <w:top w:w="100" w:type="dxa"/>
              <w:left w:w="100" w:type="dxa"/>
              <w:bottom w:w="100" w:type="dxa"/>
              <w:right w:w="100" w:type="dxa"/>
            </w:tcMar>
          </w:tcPr>
          <w:p w14:paraId="0CDCD956" w14:textId="77777777" w:rsidR="003E5439" w:rsidRPr="00C810D1" w:rsidRDefault="00715D85">
            <w:pPr>
              <w:widowControl w:val="0"/>
              <w:spacing w:line="240" w:lineRule="auto"/>
            </w:pPr>
            <w:r w:rsidRPr="00C810D1">
              <w:t>+358 50 5 112 112</w:t>
            </w:r>
          </w:p>
        </w:tc>
      </w:tr>
      <w:tr w:rsidR="003E5439" w:rsidRPr="00C810D1" w14:paraId="02597AB2" w14:textId="77777777">
        <w:tc>
          <w:tcPr>
            <w:tcW w:w="4680" w:type="dxa"/>
            <w:shd w:val="clear" w:color="auto" w:fill="auto"/>
            <w:tcMar>
              <w:top w:w="100" w:type="dxa"/>
              <w:left w:w="100" w:type="dxa"/>
              <w:bottom w:w="100" w:type="dxa"/>
              <w:right w:w="100" w:type="dxa"/>
            </w:tcMar>
          </w:tcPr>
          <w:p w14:paraId="4E58AC3D" w14:textId="77777777" w:rsidR="003E5439" w:rsidRPr="00C810D1" w:rsidRDefault="00715D85">
            <w:pPr>
              <w:widowControl w:val="0"/>
              <w:spacing w:line="240" w:lineRule="auto"/>
            </w:pPr>
            <w:r w:rsidRPr="00C810D1">
              <w:t>Lentopelastuskeskus</w:t>
            </w:r>
          </w:p>
        </w:tc>
        <w:tc>
          <w:tcPr>
            <w:tcW w:w="4680" w:type="dxa"/>
            <w:shd w:val="clear" w:color="auto" w:fill="auto"/>
            <w:tcMar>
              <w:top w:w="100" w:type="dxa"/>
              <w:left w:w="100" w:type="dxa"/>
              <w:bottom w:w="100" w:type="dxa"/>
              <w:right w:w="100" w:type="dxa"/>
            </w:tcMar>
          </w:tcPr>
          <w:p w14:paraId="3AD46CAA" w14:textId="77777777" w:rsidR="003E5439" w:rsidRPr="00C810D1" w:rsidRDefault="00715D85">
            <w:pPr>
              <w:widowControl w:val="0"/>
              <w:spacing w:line="240" w:lineRule="auto"/>
            </w:pPr>
            <w:r w:rsidRPr="00C810D1">
              <w:t>+358 3 286 517</w:t>
            </w:r>
          </w:p>
        </w:tc>
      </w:tr>
      <w:tr w:rsidR="003E5439" w:rsidRPr="00C810D1" w14:paraId="490C4005" w14:textId="77777777">
        <w:tc>
          <w:tcPr>
            <w:tcW w:w="4680" w:type="dxa"/>
            <w:shd w:val="clear" w:color="auto" w:fill="auto"/>
            <w:tcMar>
              <w:top w:w="100" w:type="dxa"/>
              <w:left w:w="100" w:type="dxa"/>
              <w:bottom w:w="100" w:type="dxa"/>
              <w:right w:w="100" w:type="dxa"/>
            </w:tcMar>
          </w:tcPr>
          <w:p w14:paraId="3DC4B656" w14:textId="3953CCA2" w:rsidR="003E5439" w:rsidRPr="00C810D1" w:rsidRDefault="00E04C97">
            <w:pPr>
              <w:widowControl w:val="0"/>
              <w:spacing w:line="240" w:lineRule="auto"/>
              <w:rPr>
                <w:highlight w:val="green"/>
              </w:rPr>
            </w:pPr>
            <w:r w:rsidRPr="00C810D1">
              <w:rPr>
                <w:highlight w:val="yellow"/>
              </w:rPr>
              <w:t>Hallitus</w:t>
            </w:r>
          </w:p>
        </w:tc>
        <w:tc>
          <w:tcPr>
            <w:tcW w:w="4680" w:type="dxa"/>
            <w:shd w:val="clear" w:color="auto" w:fill="auto"/>
            <w:tcMar>
              <w:top w:w="100" w:type="dxa"/>
              <w:left w:w="100" w:type="dxa"/>
              <w:bottom w:w="100" w:type="dxa"/>
              <w:right w:w="100" w:type="dxa"/>
            </w:tcMar>
          </w:tcPr>
          <w:p w14:paraId="3E93D983" w14:textId="59E475CB" w:rsidR="003E5439" w:rsidRPr="00C810D1" w:rsidRDefault="00715D85">
            <w:pPr>
              <w:widowControl w:val="0"/>
              <w:spacing w:line="240" w:lineRule="auto"/>
              <w:rPr>
                <w:highlight w:val="green"/>
              </w:rPr>
            </w:pPr>
            <w:r w:rsidRPr="00C810D1">
              <w:rPr>
                <w:highlight w:val="yellow"/>
              </w:rPr>
              <w:t>lisää puhelinnumerot tähän</w:t>
            </w:r>
          </w:p>
        </w:tc>
      </w:tr>
      <w:tr w:rsidR="003E5439" w:rsidRPr="00C810D1" w14:paraId="02A2217F" w14:textId="77777777">
        <w:tc>
          <w:tcPr>
            <w:tcW w:w="4680" w:type="dxa"/>
            <w:shd w:val="clear" w:color="auto" w:fill="auto"/>
            <w:tcMar>
              <w:top w:w="100" w:type="dxa"/>
              <w:left w:w="100" w:type="dxa"/>
              <w:bottom w:w="100" w:type="dxa"/>
              <w:right w:w="100" w:type="dxa"/>
            </w:tcMar>
          </w:tcPr>
          <w:p w14:paraId="7600D9F4" w14:textId="016BC9D6" w:rsidR="003E5439" w:rsidRPr="00C810D1" w:rsidRDefault="00715D85">
            <w:pPr>
              <w:widowControl w:val="0"/>
              <w:spacing w:line="240" w:lineRule="auto"/>
              <w:rPr>
                <w:highlight w:val="green"/>
              </w:rPr>
            </w:pPr>
            <w:r w:rsidRPr="00C810D1">
              <w:t>Turval</w:t>
            </w:r>
            <w:r w:rsidR="00E04C97" w:rsidRPr="00C810D1">
              <w:t>l</w:t>
            </w:r>
            <w:r w:rsidRPr="00C810D1">
              <w:t xml:space="preserve">isuusvastaava </w:t>
            </w:r>
            <w:r w:rsidR="00E04C97" w:rsidRPr="00C810D1">
              <w:rPr>
                <w:highlight w:val="yellow"/>
              </w:rPr>
              <w:t>Xxx Xxx</w:t>
            </w:r>
          </w:p>
        </w:tc>
        <w:tc>
          <w:tcPr>
            <w:tcW w:w="4680" w:type="dxa"/>
            <w:shd w:val="clear" w:color="auto" w:fill="auto"/>
            <w:tcMar>
              <w:top w:w="100" w:type="dxa"/>
              <w:left w:w="100" w:type="dxa"/>
              <w:bottom w:w="100" w:type="dxa"/>
              <w:right w:w="100" w:type="dxa"/>
            </w:tcMar>
          </w:tcPr>
          <w:p w14:paraId="19B65330" w14:textId="08BCD894" w:rsidR="003E5439" w:rsidRPr="00C810D1" w:rsidRDefault="00777EAB">
            <w:pPr>
              <w:widowControl w:val="0"/>
              <w:spacing w:line="240" w:lineRule="auto"/>
            </w:pPr>
            <w:r w:rsidRPr="00C810D1">
              <w:rPr>
                <w:highlight w:val="yellow"/>
              </w:rPr>
              <w:t>lisää puhelinnumero tähän</w:t>
            </w:r>
          </w:p>
        </w:tc>
      </w:tr>
      <w:tr w:rsidR="00830C83" w:rsidRPr="00C810D1" w14:paraId="2135B975" w14:textId="77777777">
        <w:tc>
          <w:tcPr>
            <w:tcW w:w="4680" w:type="dxa"/>
            <w:shd w:val="clear" w:color="auto" w:fill="auto"/>
            <w:tcMar>
              <w:top w:w="100" w:type="dxa"/>
              <w:left w:w="100" w:type="dxa"/>
              <w:bottom w:w="100" w:type="dxa"/>
              <w:right w:w="100" w:type="dxa"/>
            </w:tcMar>
          </w:tcPr>
          <w:p w14:paraId="27B7F665" w14:textId="730E74E7" w:rsidR="00830C83" w:rsidRPr="00C810D1" w:rsidRDefault="00830C83">
            <w:pPr>
              <w:widowControl w:val="0"/>
              <w:spacing w:line="240" w:lineRule="auto"/>
            </w:pPr>
            <w:r w:rsidRPr="00777EAB">
              <w:rPr>
                <w:highlight w:val="yellow"/>
              </w:rPr>
              <w:t>Kriisitiedotusvastaava</w:t>
            </w:r>
            <w:r w:rsidR="00777EAB">
              <w:t xml:space="preserve"> </w:t>
            </w:r>
            <w:r w:rsidR="00777EAB" w:rsidRPr="00E56D02">
              <w:rPr>
                <w:highlight w:val="yellow"/>
              </w:rPr>
              <w:t>Xxx Xxx</w:t>
            </w:r>
          </w:p>
        </w:tc>
        <w:tc>
          <w:tcPr>
            <w:tcW w:w="4680" w:type="dxa"/>
            <w:shd w:val="clear" w:color="auto" w:fill="auto"/>
            <w:tcMar>
              <w:top w:w="100" w:type="dxa"/>
              <w:left w:w="100" w:type="dxa"/>
              <w:bottom w:w="100" w:type="dxa"/>
              <w:right w:w="100" w:type="dxa"/>
            </w:tcMar>
          </w:tcPr>
          <w:p w14:paraId="57743C2F" w14:textId="4FCD6D52" w:rsidR="00830C83" w:rsidRPr="00C810D1" w:rsidRDefault="00777EAB">
            <w:pPr>
              <w:widowControl w:val="0"/>
              <w:spacing w:line="240" w:lineRule="auto"/>
            </w:pPr>
            <w:r w:rsidRPr="00C810D1">
              <w:rPr>
                <w:highlight w:val="yellow"/>
              </w:rPr>
              <w:t>lisää puhelinnumero tähän</w:t>
            </w:r>
          </w:p>
        </w:tc>
      </w:tr>
      <w:tr w:rsidR="003E5439" w:rsidRPr="00C810D1" w14:paraId="7C5E9891" w14:textId="77777777">
        <w:tc>
          <w:tcPr>
            <w:tcW w:w="4680" w:type="dxa"/>
            <w:shd w:val="clear" w:color="auto" w:fill="auto"/>
            <w:tcMar>
              <w:top w:w="100" w:type="dxa"/>
              <w:left w:w="100" w:type="dxa"/>
              <w:bottom w:w="100" w:type="dxa"/>
              <w:right w:w="100" w:type="dxa"/>
            </w:tcMar>
          </w:tcPr>
          <w:p w14:paraId="20EBBC70" w14:textId="77777777" w:rsidR="003E5439" w:rsidRPr="00C810D1" w:rsidRDefault="00715D85">
            <w:pPr>
              <w:widowControl w:val="0"/>
              <w:spacing w:line="240" w:lineRule="auto"/>
            </w:pPr>
            <w:r w:rsidRPr="00C810D1">
              <w:t>Kriisitilanteessa SIL-toiminnanjohtaja</w:t>
            </w:r>
          </w:p>
        </w:tc>
        <w:tc>
          <w:tcPr>
            <w:tcW w:w="4680" w:type="dxa"/>
            <w:shd w:val="clear" w:color="auto" w:fill="auto"/>
            <w:tcMar>
              <w:top w:w="100" w:type="dxa"/>
              <w:left w:w="100" w:type="dxa"/>
              <w:bottom w:w="100" w:type="dxa"/>
              <w:right w:w="100" w:type="dxa"/>
            </w:tcMar>
          </w:tcPr>
          <w:p w14:paraId="0EA8CA1E" w14:textId="5BD80C7E" w:rsidR="003E5439" w:rsidRPr="00C810D1" w:rsidRDefault="00715D85">
            <w:pPr>
              <w:widowControl w:val="0"/>
              <w:spacing w:line="240" w:lineRule="auto"/>
            </w:pPr>
            <w:r w:rsidRPr="00C810D1">
              <w:t>+358 40</w:t>
            </w:r>
            <w:r w:rsidR="00E04C97" w:rsidRPr="00C810D1">
              <w:t> </w:t>
            </w:r>
            <w:r w:rsidRPr="00C810D1">
              <w:t>579</w:t>
            </w:r>
            <w:r w:rsidR="00E04C97" w:rsidRPr="00C810D1">
              <w:t xml:space="preserve"> </w:t>
            </w:r>
            <w:r w:rsidRPr="00C810D1">
              <w:t>1817</w:t>
            </w:r>
          </w:p>
        </w:tc>
      </w:tr>
      <w:tr w:rsidR="003E5439" w:rsidRPr="00C810D1" w14:paraId="2BC86C93" w14:textId="77777777">
        <w:tc>
          <w:tcPr>
            <w:tcW w:w="4680" w:type="dxa"/>
            <w:shd w:val="clear" w:color="auto" w:fill="auto"/>
            <w:tcMar>
              <w:top w:w="100" w:type="dxa"/>
              <w:left w:w="100" w:type="dxa"/>
              <w:bottom w:w="100" w:type="dxa"/>
              <w:right w:w="100" w:type="dxa"/>
            </w:tcMar>
          </w:tcPr>
          <w:p w14:paraId="540FF14E" w14:textId="145A6427" w:rsidR="003E5439" w:rsidRPr="00C810D1" w:rsidRDefault="00715D85">
            <w:pPr>
              <w:widowControl w:val="0"/>
              <w:spacing w:line="240" w:lineRule="auto"/>
            </w:pPr>
            <w:r w:rsidRPr="00C810D1">
              <w:t>SIL-</w:t>
            </w:r>
            <w:r w:rsidR="00E04C97" w:rsidRPr="00C810D1">
              <w:t>Turvallisuustoimikunta</w:t>
            </w:r>
          </w:p>
        </w:tc>
        <w:tc>
          <w:tcPr>
            <w:tcW w:w="4680" w:type="dxa"/>
            <w:shd w:val="clear" w:color="auto" w:fill="auto"/>
            <w:tcMar>
              <w:top w:w="100" w:type="dxa"/>
              <w:left w:w="100" w:type="dxa"/>
              <w:bottom w:w="100" w:type="dxa"/>
              <w:right w:w="100" w:type="dxa"/>
            </w:tcMar>
          </w:tcPr>
          <w:p w14:paraId="02A91648" w14:textId="77777777" w:rsidR="003E5439" w:rsidRPr="00C810D1" w:rsidRDefault="00715D85">
            <w:pPr>
              <w:widowControl w:val="0"/>
              <w:spacing w:line="240" w:lineRule="auto"/>
            </w:pPr>
            <w:r w:rsidRPr="00C810D1">
              <w:t>turvallisuustoimikunta@ilmailuliitto.fi</w:t>
            </w:r>
          </w:p>
        </w:tc>
      </w:tr>
    </w:tbl>
    <w:p w14:paraId="42FA0185" w14:textId="5F4BC62B" w:rsidR="003E5439" w:rsidRDefault="003E5439"/>
    <w:p w14:paraId="78FE4C6A" w14:textId="4EC674D2" w:rsidR="00334129" w:rsidRDefault="00334129"/>
    <w:p w14:paraId="76B8AE13" w14:textId="57087230" w:rsidR="00334129" w:rsidRPr="00C810D1" w:rsidRDefault="00334129" w:rsidP="00334129">
      <w:pPr>
        <w:rPr>
          <w:b/>
        </w:rPr>
      </w:pPr>
      <w:r w:rsidRPr="00334129">
        <w:rPr>
          <w:b/>
        </w:rPr>
        <w:t>Lisätietoa:</w:t>
      </w:r>
    </w:p>
    <w:p w14:paraId="25FAF448" w14:textId="77777777" w:rsidR="00334129" w:rsidRPr="00C810D1" w:rsidRDefault="005E535D" w:rsidP="00334129">
      <w:pPr>
        <w:rPr>
          <w:i/>
        </w:rPr>
      </w:pPr>
      <w:hyperlink r:id="rId15">
        <w:r w:rsidR="00334129" w:rsidRPr="00C810D1">
          <w:rPr>
            <w:color w:val="1155CC"/>
            <w:u w:val="single"/>
          </w:rPr>
          <w:t>Suomen ilmailuliiton kriisiviestinnän ohjeet</w:t>
        </w:r>
      </w:hyperlink>
      <w:r w:rsidR="00334129" w:rsidRPr="00C810D1">
        <w:t xml:space="preserve"> </w:t>
      </w:r>
    </w:p>
    <w:p w14:paraId="277A3EDB" w14:textId="77777777" w:rsidR="00334129" w:rsidRPr="00C810D1" w:rsidRDefault="00334129" w:rsidP="00334129">
      <w:pPr>
        <w:rPr>
          <w:i/>
        </w:rPr>
      </w:pPr>
      <w:r w:rsidRPr="00C810D1">
        <w:rPr>
          <w:i/>
        </w:rPr>
        <w:t>www.ilmailuliitto.fi/ilmailuliitto/kriisiviestinta</w:t>
      </w:r>
    </w:p>
    <w:p w14:paraId="2E7C6EF0" w14:textId="77777777" w:rsidR="00334129" w:rsidRPr="00C810D1" w:rsidRDefault="00334129"/>
    <w:p w14:paraId="0C192C0D" w14:textId="17C2169B" w:rsidR="00776F5F" w:rsidRPr="00C810D1" w:rsidRDefault="00776F5F">
      <w:r w:rsidRPr="00C810D1">
        <w:br w:type="page"/>
      </w:r>
    </w:p>
    <w:p w14:paraId="292F625F" w14:textId="6AD7819C" w:rsidR="00776F5F" w:rsidRPr="00C810D1" w:rsidRDefault="00776F5F" w:rsidP="00480418">
      <w:pPr>
        <w:pStyle w:val="Heading1"/>
      </w:pPr>
      <w:bookmarkStart w:id="45" w:name="_Toc47260952"/>
      <w:bookmarkStart w:id="46" w:name="_Toc47459738"/>
      <w:r w:rsidRPr="00C810D1">
        <w:lastRenderedPageBreak/>
        <w:t>LIITE 3 Versiohistoria</w:t>
      </w:r>
      <w:bookmarkEnd w:id="45"/>
      <w:bookmarkEnd w:id="46"/>
    </w:p>
    <w:p w14:paraId="19DDAD6E" w14:textId="77777777" w:rsidR="00776F5F" w:rsidRPr="00C810D1" w:rsidRDefault="00776F5F" w:rsidP="00776F5F"/>
    <w:p w14:paraId="68532369" w14:textId="77777777" w:rsidR="00776F5F" w:rsidRPr="00C810D1" w:rsidRDefault="00776F5F" w:rsidP="00776F5F">
      <w:pPr>
        <w:spacing w:after="60"/>
      </w:pPr>
      <w:r w:rsidRPr="00C810D1">
        <w:t>Versio 1.0</w:t>
      </w:r>
      <w:r w:rsidRPr="00C810D1">
        <w:tab/>
      </w:r>
      <w:r w:rsidRPr="00C810D1">
        <w:rPr>
          <w:highlight w:val="yellow"/>
        </w:rPr>
        <w:t>xx.xx.xxxx</w:t>
      </w:r>
    </w:p>
    <w:p w14:paraId="588253CD" w14:textId="77777777" w:rsidR="00776F5F" w:rsidRPr="00C810D1" w:rsidRDefault="00776F5F" w:rsidP="00776F5F">
      <w:pPr>
        <w:pStyle w:val="ListParagraph"/>
        <w:numPr>
          <w:ilvl w:val="0"/>
          <w:numId w:val="16"/>
        </w:numPr>
        <w:rPr>
          <w:rFonts w:eastAsia="Arial"/>
          <w:lang w:eastAsia="en-US"/>
        </w:rPr>
      </w:pPr>
      <w:r w:rsidRPr="00C810D1">
        <w:rPr>
          <w:rFonts w:eastAsia="Arial"/>
          <w:lang w:eastAsia="en-US"/>
        </w:rPr>
        <w:t xml:space="preserve">Ensimmäinen </w:t>
      </w:r>
      <w:r w:rsidRPr="00C810D1">
        <w:rPr>
          <w:rFonts w:eastAsia="Arial"/>
          <w:i/>
          <w:iCs/>
          <w:highlight w:val="yellow"/>
          <w:lang w:eastAsia="en-US"/>
        </w:rPr>
        <w:t>KERHO</w:t>
      </w:r>
      <w:r w:rsidRPr="00C810D1">
        <w:rPr>
          <w:rFonts w:eastAsia="Arial"/>
          <w:lang w:eastAsia="en-US"/>
        </w:rPr>
        <w:t xml:space="preserve">:n </w:t>
      </w:r>
      <w:r w:rsidRPr="00C810D1">
        <w:rPr>
          <w:rFonts w:eastAsia="Arial"/>
          <w:highlight w:val="yellow"/>
          <w:lang w:eastAsia="en-US"/>
        </w:rPr>
        <w:t>hallituksen</w:t>
      </w:r>
      <w:r w:rsidRPr="00C810D1">
        <w:rPr>
          <w:rFonts w:eastAsia="Arial"/>
          <w:lang w:eastAsia="en-US"/>
        </w:rPr>
        <w:t xml:space="preserve"> hyväksymä ja julkaistu versio.</w:t>
      </w:r>
    </w:p>
    <w:p w14:paraId="1AD5C574" w14:textId="77777777" w:rsidR="00776F5F" w:rsidRPr="00C810D1" w:rsidRDefault="00776F5F" w:rsidP="00776F5F">
      <w:pPr>
        <w:spacing w:after="60"/>
        <w:rPr>
          <w:highlight w:val="yellow"/>
        </w:rPr>
      </w:pPr>
      <w:r w:rsidRPr="00C810D1">
        <w:rPr>
          <w:highlight w:val="yellow"/>
        </w:rPr>
        <w:t>Versio 1.1</w:t>
      </w:r>
      <w:r w:rsidRPr="00C810D1">
        <w:rPr>
          <w:highlight w:val="yellow"/>
        </w:rPr>
        <w:tab/>
        <w:t>xx.xx.xxxx</w:t>
      </w:r>
    </w:p>
    <w:p w14:paraId="1604AEC9" w14:textId="77777777" w:rsidR="00776F5F" w:rsidRPr="00C810D1" w:rsidRDefault="00776F5F" w:rsidP="00776F5F">
      <w:pPr>
        <w:pStyle w:val="ListParagraph"/>
        <w:numPr>
          <w:ilvl w:val="0"/>
          <w:numId w:val="16"/>
        </w:numPr>
        <w:spacing w:line="276" w:lineRule="auto"/>
        <w:ind w:left="714" w:hanging="357"/>
        <w:rPr>
          <w:rFonts w:eastAsia="Arial"/>
          <w:highlight w:val="yellow"/>
          <w:lang w:eastAsia="en-US"/>
        </w:rPr>
      </w:pPr>
      <w:r w:rsidRPr="00C810D1">
        <w:rPr>
          <w:rFonts w:eastAsia="Arial"/>
          <w:highlight w:val="yellow"/>
          <w:lang w:eastAsia="en-US"/>
        </w:rPr>
        <w:t>Muutos/lisäys/yms. 1. Jne.</w:t>
      </w:r>
    </w:p>
    <w:p w14:paraId="4CB21EF9" w14:textId="77777777" w:rsidR="00776F5F" w:rsidRPr="00C810D1" w:rsidRDefault="00776F5F" w:rsidP="00776F5F"/>
    <w:p w14:paraId="685B1B02" w14:textId="77777777" w:rsidR="00776F5F" w:rsidRPr="00C810D1" w:rsidRDefault="00776F5F" w:rsidP="00776F5F"/>
    <w:p w14:paraId="3CA0F8A4" w14:textId="77777777" w:rsidR="00776F5F" w:rsidRPr="00C810D1" w:rsidRDefault="00776F5F" w:rsidP="00776F5F"/>
    <w:p w14:paraId="3E659AE9" w14:textId="77777777" w:rsidR="00776F5F" w:rsidRPr="00C810D1" w:rsidRDefault="00776F5F" w:rsidP="00776F5F"/>
    <w:p w14:paraId="5AF4BA14" w14:textId="168A34FE" w:rsidR="00776F5F" w:rsidRPr="00C810D1" w:rsidRDefault="00776F5F" w:rsidP="00776F5F">
      <w:r w:rsidRPr="00C810D1">
        <w:rPr>
          <w:b/>
          <w:bCs/>
          <w:highlight w:val="yellow"/>
        </w:rPr>
        <w:t>Kerho-SMS-Malliversion VERSIOHISTORIA</w:t>
      </w:r>
      <w:r w:rsidRPr="00C810D1">
        <w:rPr>
          <w:highlight w:val="yellow"/>
        </w:rPr>
        <w:t xml:space="preserve"> </w:t>
      </w:r>
      <w:r w:rsidRPr="00C810D1">
        <w:rPr>
          <w:b/>
          <w:szCs w:val="24"/>
          <w:highlight w:val="yellow"/>
        </w:rPr>
        <w:t>[</w:t>
      </w:r>
      <w:r w:rsidRPr="00C810D1">
        <w:rPr>
          <w:bCs/>
          <w:i/>
          <w:iCs/>
          <w:szCs w:val="24"/>
          <w:highlight w:val="yellow"/>
        </w:rPr>
        <w:t>poista kerhon versiosta</w:t>
      </w:r>
      <w:r w:rsidRPr="00C810D1">
        <w:rPr>
          <w:b/>
          <w:szCs w:val="24"/>
          <w:highlight w:val="yellow"/>
        </w:rPr>
        <w:t>]</w:t>
      </w:r>
    </w:p>
    <w:p w14:paraId="13457133" w14:textId="2C09D452" w:rsidR="003C5F62" w:rsidRPr="00C810D1" w:rsidRDefault="003C5F62" w:rsidP="003C5F62">
      <w:pPr>
        <w:spacing w:after="60"/>
      </w:pPr>
      <w:r w:rsidRPr="00C810D1">
        <w:t>Versio</w:t>
      </w:r>
      <w:r>
        <w:t xml:space="preserve"> 1.0</w:t>
      </w:r>
      <w:r>
        <w:tab/>
        <w:t>20</w:t>
      </w:r>
      <w:r w:rsidRPr="00C810D1">
        <w:t>.</w:t>
      </w:r>
      <w:r>
        <w:t>9</w:t>
      </w:r>
      <w:r w:rsidRPr="00C810D1">
        <w:t>.2019</w:t>
      </w:r>
    </w:p>
    <w:p w14:paraId="6A147F9A" w14:textId="7422B961" w:rsidR="003C5F62" w:rsidRPr="00C810D1" w:rsidRDefault="005E535D" w:rsidP="005E535D">
      <w:pPr>
        <w:pStyle w:val="ListParagraph"/>
        <w:numPr>
          <w:ilvl w:val="0"/>
          <w:numId w:val="16"/>
        </w:numPr>
        <w:spacing w:line="276" w:lineRule="auto"/>
        <w:ind w:left="714" w:hanging="357"/>
        <w:jc w:val="left"/>
        <w:rPr>
          <w:rFonts w:eastAsia="Arial"/>
          <w:lang w:eastAsia="en-US"/>
        </w:rPr>
      </w:pPr>
      <w:hyperlink r:id="rId16" w:history="1">
        <w:r w:rsidR="003C5F62" w:rsidRPr="003C5F62">
          <w:rPr>
            <w:rStyle w:val="Hyperlink"/>
            <w:rFonts w:eastAsia="Arial"/>
            <w:lang w:eastAsia="en-US"/>
          </w:rPr>
          <w:t>Ilmailuliiton verkkosivuilla</w:t>
        </w:r>
      </w:hyperlink>
      <w:r w:rsidR="003C5F62" w:rsidRPr="00C810D1">
        <w:rPr>
          <w:rFonts w:eastAsia="Arial"/>
          <w:lang w:eastAsia="en-US"/>
        </w:rPr>
        <w:t xml:space="preserve"> </w:t>
      </w:r>
      <w:r w:rsidR="003C5F62">
        <w:rPr>
          <w:rFonts w:eastAsia="Arial"/>
          <w:lang w:eastAsia="en-US"/>
        </w:rPr>
        <w:t>julkaistu ensimmäinen Ilmailuliiton hallituksen hyväksymä versio (pdf)</w:t>
      </w:r>
      <w:r w:rsidR="003C5F62" w:rsidRPr="00C810D1">
        <w:rPr>
          <w:rFonts w:eastAsia="Arial"/>
          <w:lang w:eastAsia="en-US"/>
        </w:rPr>
        <w:t>.</w:t>
      </w:r>
    </w:p>
    <w:p w14:paraId="79937E82" w14:textId="207CD84D" w:rsidR="00776F5F" w:rsidRPr="00C810D1" w:rsidRDefault="00776F5F" w:rsidP="00776F5F">
      <w:pPr>
        <w:spacing w:after="60"/>
      </w:pPr>
      <w:r w:rsidRPr="00C810D1">
        <w:t>Versio</w:t>
      </w:r>
      <w:r w:rsidR="003C5F62">
        <w:t xml:space="preserve"> 2.0</w:t>
      </w:r>
      <w:r w:rsidR="003C5F62">
        <w:tab/>
      </w:r>
      <w:r w:rsidRPr="00C810D1">
        <w:t>19.12.2019</w:t>
      </w:r>
    </w:p>
    <w:p w14:paraId="2A693AFD" w14:textId="6826C2E4" w:rsidR="00776F5F" w:rsidRPr="00C810D1" w:rsidRDefault="005E535D" w:rsidP="00776F5F">
      <w:pPr>
        <w:pStyle w:val="ListParagraph"/>
        <w:numPr>
          <w:ilvl w:val="0"/>
          <w:numId w:val="16"/>
        </w:numPr>
        <w:rPr>
          <w:rFonts w:eastAsia="Arial"/>
          <w:lang w:eastAsia="en-US"/>
        </w:rPr>
      </w:pPr>
      <w:hyperlink r:id="rId17" w:history="1">
        <w:r w:rsidR="00776F5F" w:rsidRPr="003C5F62">
          <w:rPr>
            <w:rStyle w:val="Hyperlink"/>
            <w:rFonts w:eastAsia="Arial"/>
            <w:lang w:eastAsia="en-US"/>
          </w:rPr>
          <w:t>Ilmailuliiton verkkosivuilla</w:t>
        </w:r>
      </w:hyperlink>
      <w:r w:rsidR="00776F5F" w:rsidRPr="00C810D1">
        <w:rPr>
          <w:rFonts w:eastAsia="Arial"/>
          <w:lang w:eastAsia="en-US"/>
        </w:rPr>
        <w:t xml:space="preserve"> julkaistu </w:t>
      </w:r>
      <w:r w:rsidR="003C5F62">
        <w:rPr>
          <w:rFonts w:eastAsia="Arial"/>
          <w:lang w:eastAsia="en-US"/>
        </w:rPr>
        <w:t>hiukan päivitetty Word-</w:t>
      </w:r>
      <w:r w:rsidR="00776F5F" w:rsidRPr="00C810D1">
        <w:rPr>
          <w:rFonts w:eastAsia="Arial"/>
          <w:lang w:eastAsia="en-US"/>
        </w:rPr>
        <w:t>versio.</w:t>
      </w:r>
    </w:p>
    <w:p w14:paraId="2208B5D5" w14:textId="147760A2" w:rsidR="00776F5F" w:rsidRPr="00C810D1" w:rsidRDefault="00776F5F" w:rsidP="00776F5F">
      <w:pPr>
        <w:spacing w:after="60"/>
      </w:pPr>
      <w:r w:rsidRPr="00E56D02">
        <w:t>Versio</w:t>
      </w:r>
      <w:r w:rsidR="003C5F62" w:rsidRPr="00E56D02">
        <w:t xml:space="preserve"> 3.0</w:t>
      </w:r>
      <w:r w:rsidR="003C5F62" w:rsidRPr="00E56D02">
        <w:tab/>
      </w:r>
      <w:r w:rsidR="00E56D02" w:rsidRPr="00E56D02">
        <w:t>3</w:t>
      </w:r>
      <w:r w:rsidRPr="00E56D02">
        <w:t>.</w:t>
      </w:r>
      <w:r w:rsidR="00E56D02" w:rsidRPr="00E56D02">
        <w:t>8</w:t>
      </w:r>
      <w:r w:rsidRPr="00E56D02">
        <w:t>.2020</w:t>
      </w:r>
    </w:p>
    <w:p w14:paraId="6D28A88A" w14:textId="466E99CB" w:rsidR="00776F5F" w:rsidRPr="00C810D1" w:rsidRDefault="00E56D02" w:rsidP="005E535D">
      <w:pPr>
        <w:pStyle w:val="ListParagraph"/>
        <w:numPr>
          <w:ilvl w:val="0"/>
          <w:numId w:val="16"/>
        </w:numPr>
        <w:spacing w:line="276" w:lineRule="auto"/>
        <w:ind w:left="714" w:hanging="357"/>
        <w:jc w:val="left"/>
        <w:rPr>
          <w:rFonts w:eastAsia="Arial"/>
          <w:lang w:eastAsia="en-US"/>
        </w:rPr>
      </w:pPr>
      <w:r>
        <w:rPr>
          <w:rFonts w:eastAsia="Arial"/>
          <w:lang w:eastAsia="en-US"/>
        </w:rPr>
        <w:t>Kolmas</w:t>
      </w:r>
      <w:r w:rsidR="00776F5F" w:rsidRPr="00C810D1">
        <w:rPr>
          <w:rFonts w:eastAsia="Arial"/>
          <w:lang w:eastAsia="en-US"/>
        </w:rPr>
        <w:t xml:space="preserve"> julkaistu versio, johon tehty:</w:t>
      </w:r>
    </w:p>
    <w:p w14:paraId="048441FC" w14:textId="42C2DDA0" w:rsidR="00776F5F" w:rsidRPr="00C810D1" w:rsidRDefault="00776F5F" w:rsidP="005E535D">
      <w:pPr>
        <w:pStyle w:val="ListParagraph"/>
        <w:numPr>
          <w:ilvl w:val="1"/>
          <w:numId w:val="16"/>
        </w:numPr>
        <w:spacing w:line="276" w:lineRule="auto"/>
        <w:jc w:val="left"/>
        <w:rPr>
          <w:rFonts w:eastAsia="Arial"/>
          <w:lang w:eastAsia="en-US"/>
        </w:rPr>
      </w:pPr>
      <w:r w:rsidRPr="00C810D1">
        <w:rPr>
          <w:rFonts w:eastAsia="Arial"/>
          <w:lang w:eastAsia="en-US"/>
        </w:rPr>
        <w:t>Lisätty oheistusta ja selkeytetty kerhossa muokattavia kohtia.</w:t>
      </w:r>
    </w:p>
    <w:p w14:paraId="43346F84" w14:textId="48BD147F" w:rsidR="00776F5F" w:rsidRPr="00C810D1" w:rsidRDefault="00776F5F" w:rsidP="005E535D">
      <w:pPr>
        <w:pStyle w:val="ListParagraph"/>
        <w:numPr>
          <w:ilvl w:val="1"/>
          <w:numId w:val="16"/>
        </w:numPr>
        <w:spacing w:line="276" w:lineRule="auto"/>
        <w:jc w:val="left"/>
        <w:rPr>
          <w:rFonts w:eastAsia="Arial"/>
          <w:lang w:eastAsia="en-US"/>
        </w:rPr>
      </w:pPr>
      <w:r w:rsidRPr="00C810D1">
        <w:rPr>
          <w:rFonts w:eastAsia="Arial"/>
          <w:lang w:eastAsia="en-US"/>
        </w:rPr>
        <w:t>Tehty parannuksia ulkoasuun ja tekstitarkennuksia.</w:t>
      </w:r>
    </w:p>
    <w:p w14:paraId="6C1EB4E9" w14:textId="33F16706" w:rsidR="00776F5F" w:rsidRDefault="00776F5F" w:rsidP="005E535D">
      <w:pPr>
        <w:pStyle w:val="ListParagraph"/>
        <w:numPr>
          <w:ilvl w:val="1"/>
          <w:numId w:val="16"/>
        </w:numPr>
        <w:spacing w:line="276" w:lineRule="auto"/>
        <w:jc w:val="left"/>
        <w:rPr>
          <w:rFonts w:eastAsia="Arial"/>
          <w:lang w:eastAsia="en-US"/>
        </w:rPr>
      </w:pPr>
      <w:r w:rsidRPr="00C810D1">
        <w:rPr>
          <w:rFonts w:eastAsia="Arial"/>
          <w:lang w:eastAsia="en-US"/>
        </w:rPr>
        <w:t>Lisätty Liite 3.</w:t>
      </w:r>
    </w:p>
    <w:p w14:paraId="4F0A2852" w14:textId="036CE804" w:rsidR="005E535D" w:rsidRPr="00C810D1" w:rsidRDefault="005E535D" w:rsidP="005E535D">
      <w:pPr>
        <w:pStyle w:val="ListParagraph"/>
        <w:numPr>
          <w:ilvl w:val="0"/>
          <w:numId w:val="16"/>
        </w:numPr>
        <w:spacing w:line="276" w:lineRule="auto"/>
        <w:jc w:val="left"/>
        <w:rPr>
          <w:rFonts w:eastAsia="Arial"/>
          <w:lang w:eastAsia="en-US"/>
        </w:rPr>
      </w:pPr>
      <w:r>
        <w:rPr>
          <w:rFonts w:eastAsia="Arial"/>
          <w:lang w:eastAsia="en-US"/>
        </w:rPr>
        <w:t>Huom. Edellisen malliversion pohjalta tehty kerhon SMS ei ”muutu” vääräksi tai huonoksi uuden malliversion myötä; mutta uudesta mallista kannattaa</w:t>
      </w:r>
      <w:r w:rsidR="004F2FD0">
        <w:rPr>
          <w:rFonts w:eastAsia="Arial"/>
          <w:lang w:eastAsia="en-US"/>
        </w:rPr>
        <w:t xml:space="preserve"> toki</w:t>
      </w:r>
      <w:bookmarkStart w:id="47" w:name="_GoBack"/>
      <w:bookmarkEnd w:id="47"/>
      <w:r>
        <w:rPr>
          <w:rFonts w:eastAsia="Arial"/>
          <w:lang w:eastAsia="en-US"/>
        </w:rPr>
        <w:t xml:space="preserve"> ottaa vinkkejä.</w:t>
      </w:r>
    </w:p>
    <w:p w14:paraId="0BE9F381" w14:textId="77777777" w:rsidR="003E5439" w:rsidRPr="00C810D1" w:rsidRDefault="003E5439"/>
    <w:p w14:paraId="4EC4CCE0" w14:textId="77777777" w:rsidR="00334129" w:rsidRPr="006F60C9" w:rsidRDefault="00334129" w:rsidP="00334129">
      <w:pPr>
        <w:pBdr>
          <w:bottom w:val="single" w:sz="6" w:space="1" w:color="auto"/>
        </w:pBdr>
      </w:pPr>
    </w:p>
    <w:p w14:paraId="2EFEBA19" w14:textId="77777777" w:rsidR="00334129" w:rsidRPr="006F60C9" w:rsidRDefault="00334129" w:rsidP="00334129"/>
    <w:p w14:paraId="7D361A49" w14:textId="77777777" w:rsidR="00334129" w:rsidRDefault="00334129" w:rsidP="00334129">
      <w:pPr>
        <w:rPr>
          <w:b/>
          <w:szCs w:val="24"/>
        </w:rPr>
      </w:pPr>
      <w:r>
        <w:rPr>
          <w:b/>
          <w:szCs w:val="24"/>
        </w:rPr>
        <w:t>Palaute</w:t>
      </w:r>
      <w:r w:rsidRPr="00213229">
        <w:rPr>
          <w:b/>
          <w:szCs w:val="24"/>
        </w:rPr>
        <w:t xml:space="preserve"> </w:t>
      </w:r>
      <w:bookmarkStart w:id="48" w:name="_Hlk47294657"/>
      <w:r w:rsidRPr="00213229">
        <w:rPr>
          <w:b/>
          <w:szCs w:val="24"/>
          <w:highlight w:val="yellow"/>
        </w:rPr>
        <w:t>[</w:t>
      </w:r>
      <w:r w:rsidRPr="00213229">
        <w:rPr>
          <w:bCs/>
          <w:i/>
          <w:iCs/>
          <w:szCs w:val="24"/>
          <w:highlight w:val="yellow"/>
        </w:rPr>
        <w:t>poista kerhon versiosta tarvittavat</w:t>
      </w:r>
      <w:r w:rsidRPr="00213229">
        <w:rPr>
          <w:b/>
          <w:szCs w:val="24"/>
          <w:highlight w:val="yellow"/>
        </w:rPr>
        <w:t>]</w:t>
      </w:r>
      <w:bookmarkEnd w:id="48"/>
      <w:r w:rsidRPr="00213229">
        <w:rPr>
          <w:b/>
          <w:szCs w:val="24"/>
        </w:rPr>
        <w:t>:</w:t>
      </w:r>
    </w:p>
    <w:p w14:paraId="1F9B4E1E" w14:textId="7AD8BC40" w:rsidR="00334129" w:rsidRDefault="00334129" w:rsidP="00334129">
      <w:pPr>
        <w:rPr>
          <w:szCs w:val="24"/>
        </w:rPr>
      </w:pPr>
      <w:r w:rsidRPr="00213229">
        <w:rPr>
          <w:bCs/>
          <w:szCs w:val="24"/>
        </w:rPr>
        <w:t xml:space="preserve">Palautetta </w:t>
      </w:r>
      <w:r w:rsidRPr="00213229">
        <w:t>voit</w:t>
      </w:r>
      <w:r w:rsidRPr="00213229">
        <w:rPr>
          <w:bCs/>
          <w:szCs w:val="24"/>
        </w:rPr>
        <w:t xml:space="preserve"> lähettää</w:t>
      </w:r>
      <w:r>
        <w:rPr>
          <w:b/>
          <w:szCs w:val="24"/>
        </w:rPr>
        <w:t xml:space="preserve"> </w:t>
      </w:r>
      <w:r w:rsidRPr="006F60C9">
        <w:rPr>
          <w:szCs w:val="24"/>
        </w:rPr>
        <w:t>esimerkiksi sähköpostilla</w:t>
      </w:r>
      <w:r>
        <w:rPr>
          <w:szCs w:val="24"/>
        </w:rPr>
        <w:t xml:space="preserve"> </w:t>
      </w:r>
      <w:r w:rsidRPr="00213229">
        <w:rPr>
          <w:szCs w:val="24"/>
          <w:highlight w:val="yellow"/>
        </w:rPr>
        <w:t>turvallisuusryhmä@kerho.fi</w:t>
      </w:r>
      <w:r>
        <w:rPr>
          <w:szCs w:val="24"/>
        </w:rPr>
        <w:t xml:space="preserve"> /</w:t>
      </w:r>
      <w:r w:rsidRPr="006F60C9">
        <w:rPr>
          <w:szCs w:val="24"/>
        </w:rPr>
        <w:t xml:space="preserve"> </w:t>
      </w:r>
      <w:r w:rsidRPr="006F60C9">
        <w:rPr>
          <w:szCs w:val="24"/>
          <w:highlight w:val="yellow"/>
        </w:rPr>
        <w:t>t</w:t>
      </w:r>
      <w:r w:rsidR="005E535D">
        <w:rPr>
          <w:szCs w:val="24"/>
          <w:highlight w:val="yellow"/>
        </w:rPr>
        <w:t>urvallisuusvastaava</w:t>
      </w:r>
      <w:r w:rsidRPr="006F60C9">
        <w:rPr>
          <w:szCs w:val="24"/>
          <w:highlight w:val="yellow"/>
        </w:rPr>
        <w:t>@kerho.fi</w:t>
      </w:r>
      <w:r>
        <w:rPr>
          <w:szCs w:val="24"/>
        </w:rPr>
        <w:t>.</w:t>
      </w:r>
    </w:p>
    <w:p w14:paraId="6241D51B" w14:textId="77777777" w:rsidR="00334129" w:rsidRPr="006F60C9" w:rsidRDefault="00334129" w:rsidP="00334129">
      <w:pPr>
        <w:rPr>
          <w:b/>
          <w:szCs w:val="24"/>
        </w:rPr>
      </w:pPr>
    </w:p>
    <w:p w14:paraId="3B09BF3E" w14:textId="69D486C8" w:rsidR="003E5439" w:rsidRPr="00334129" w:rsidRDefault="00334129" w:rsidP="00334129">
      <w:pPr>
        <w:rPr>
          <w:szCs w:val="24"/>
        </w:rPr>
      </w:pPr>
      <w:r w:rsidRPr="00334129">
        <w:rPr>
          <w:szCs w:val="24"/>
        </w:rPr>
        <w:t xml:space="preserve">Kerho-SMS:n malliversio kehittäminen: Ilmailukerhojen turvallisuuden hallintajärjestelmää kehitetään säännöllisesti. Lisätietoja ja palautelomake löytyy </w:t>
      </w:r>
      <w:hyperlink r:id="rId18" w:history="1">
        <w:r w:rsidRPr="00334129">
          <w:rPr>
            <w:rStyle w:val="Hyperlink"/>
            <w:szCs w:val="24"/>
          </w:rPr>
          <w:t>SIL:n verkkosivuilta</w:t>
        </w:r>
      </w:hyperlink>
      <w:r w:rsidRPr="00334129">
        <w:rPr>
          <w:szCs w:val="24"/>
        </w:rPr>
        <w:t>.</w:t>
      </w:r>
    </w:p>
    <w:sectPr w:rsidR="003E5439" w:rsidRPr="00334129" w:rsidSect="003066FE">
      <w:headerReference w:type="default" r:id="rId19"/>
      <w:footerReference w:type="default" r:id="rId2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8D6E0" w14:textId="77777777" w:rsidR="005E535D" w:rsidRDefault="005E535D">
      <w:pPr>
        <w:spacing w:line="240" w:lineRule="auto"/>
      </w:pPr>
      <w:r>
        <w:separator/>
      </w:r>
    </w:p>
  </w:endnote>
  <w:endnote w:type="continuationSeparator" w:id="0">
    <w:p w14:paraId="5C54E954" w14:textId="77777777" w:rsidR="005E535D" w:rsidRDefault="005E5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3657B" w14:textId="262D4B67" w:rsidR="005E535D" w:rsidRDefault="005E535D" w:rsidP="005E535D">
    <w:pPr>
      <w:pStyle w:val="Footer"/>
      <w:tabs>
        <w:tab w:val="clear" w:pos="9638"/>
        <w:tab w:val="left" w:pos="567"/>
        <w:tab w:val="right" w:pos="9356"/>
      </w:tabs>
      <w:jc w:val="right"/>
    </w:pPr>
    <w:r>
      <w:t>3.8.2020</w:t>
    </w:r>
    <w:r>
      <w:tab/>
      <w:t>Suomen Ilmailuliitto ry</w:t>
    </w:r>
    <w:r>
      <w:tab/>
    </w:r>
    <w:sdt>
      <w:sdtPr>
        <w:id w:val="896635578"/>
        <w:docPartObj>
          <w:docPartGallery w:val="Page Numbers (Bottom of Page)"/>
          <w:docPartUnique/>
        </w:docPartObj>
      </w:sdtPr>
      <w:sdtContent>
        <w:sdt>
          <w:sdtPr>
            <w:id w:val="-1769616900"/>
            <w:docPartObj>
              <w:docPartGallery w:val="Page Numbers (Top of Page)"/>
              <w:docPartUnique/>
            </w:docPartObj>
          </w:sdtPr>
          <w:sdtContent>
            <w:r>
              <w:t xml:space="preserve">Sivu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8BB23" w14:textId="77777777" w:rsidR="005E535D" w:rsidRDefault="005E535D">
      <w:pPr>
        <w:spacing w:line="240" w:lineRule="auto"/>
      </w:pPr>
      <w:r>
        <w:separator/>
      </w:r>
    </w:p>
  </w:footnote>
  <w:footnote w:type="continuationSeparator" w:id="0">
    <w:p w14:paraId="734BBE4F" w14:textId="77777777" w:rsidR="005E535D" w:rsidRDefault="005E53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8BBC" w14:textId="76EC463E" w:rsidR="005E535D" w:rsidRPr="00715D85" w:rsidRDefault="005E535D">
    <w:pPr>
      <w:jc w:val="center"/>
    </w:pPr>
    <w:r w:rsidRPr="00715D85">
      <w:t>Turvallisuuden hallintajärjestelmä ilmailukerhoille (</w:t>
    </w:r>
    <w:r>
      <w:t>K</w:t>
    </w:r>
    <w:r w:rsidRPr="00715D85">
      <w:t>erho-SMS</w:t>
    </w:r>
    <w:r>
      <w:t>-Malliversio</w:t>
    </w:r>
    <w:r w:rsidRPr="00715D8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7696"/>
    <w:multiLevelType w:val="multilevel"/>
    <w:tmpl w:val="5C8E4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605E56"/>
    <w:multiLevelType w:val="multilevel"/>
    <w:tmpl w:val="C4F47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207A4D"/>
    <w:multiLevelType w:val="hybridMultilevel"/>
    <w:tmpl w:val="657A9338"/>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 w15:restartNumberingAfterBreak="0">
    <w:nsid w:val="2A08401F"/>
    <w:multiLevelType w:val="multilevel"/>
    <w:tmpl w:val="428439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DCE68FF"/>
    <w:multiLevelType w:val="hybridMultilevel"/>
    <w:tmpl w:val="1E74B76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8292F88"/>
    <w:multiLevelType w:val="hybridMultilevel"/>
    <w:tmpl w:val="6A9070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4443421"/>
    <w:multiLevelType w:val="multilevel"/>
    <w:tmpl w:val="04BAD1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8C91C9E"/>
    <w:multiLevelType w:val="multilevel"/>
    <w:tmpl w:val="31B69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3B60F7"/>
    <w:multiLevelType w:val="multilevel"/>
    <w:tmpl w:val="76AE8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E23AB7"/>
    <w:multiLevelType w:val="multilevel"/>
    <w:tmpl w:val="721E5C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B8E033B"/>
    <w:multiLevelType w:val="hybridMultilevel"/>
    <w:tmpl w:val="4C220A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DB63A36"/>
    <w:multiLevelType w:val="hybridMultilevel"/>
    <w:tmpl w:val="F61C10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5157E50"/>
    <w:multiLevelType w:val="hybridMultilevel"/>
    <w:tmpl w:val="244E41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59B1721"/>
    <w:multiLevelType w:val="hybridMultilevel"/>
    <w:tmpl w:val="0D0259A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88557D2"/>
    <w:multiLevelType w:val="hybridMultilevel"/>
    <w:tmpl w:val="B9801836"/>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cs="Wingdings" w:hint="default"/>
      </w:rPr>
    </w:lvl>
    <w:lvl w:ilvl="3" w:tplc="040B0001" w:tentative="1">
      <w:start w:val="1"/>
      <w:numFmt w:val="bullet"/>
      <w:lvlText w:val=""/>
      <w:lvlJc w:val="left"/>
      <w:pPr>
        <w:ind w:left="2880" w:hanging="360"/>
      </w:pPr>
      <w:rPr>
        <w:rFonts w:ascii="Symbol" w:hAnsi="Symbol" w:cs="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cs="Wingdings" w:hint="default"/>
      </w:rPr>
    </w:lvl>
    <w:lvl w:ilvl="6" w:tplc="040B0001" w:tentative="1">
      <w:start w:val="1"/>
      <w:numFmt w:val="bullet"/>
      <w:lvlText w:val=""/>
      <w:lvlJc w:val="left"/>
      <w:pPr>
        <w:ind w:left="5040" w:hanging="360"/>
      </w:pPr>
      <w:rPr>
        <w:rFonts w:ascii="Symbol" w:hAnsi="Symbol" w:cs="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EC63954"/>
    <w:multiLevelType w:val="hybridMultilevel"/>
    <w:tmpl w:val="FF5613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9"/>
  </w:num>
  <w:num w:numId="6">
    <w:abstractNumId w:val="3"/>
  </w:num>
  <w:num w:numId="7">
    <w:abstractNumId w:val="8"/>
  </w:num>
  <w:num w:numId="8">
    <w:abstractNumId w:val="11"/>
  </w:num>
  <w:num w:numId="9">
    <w:abstractNumId w:val="13"/>
  </w:num>
  <w:num w:numId="10">
    <w:abstractNumId w:val="14"/>
  </w:num>
  <w:num w:numId="11">
    <w:abstractNumId w:val="10"/>
  </w:num>
  <w:num w:numId="12">
    <w:abstractNumId w:val="2"/>
  </w:num>
  <w:num w:numId="13">
    <w:abstractNumId w:val="15"/>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39"/>
    <w:rsid w:val="0006439E"/>
    <w:rsid w:val="0008232F"/>
    <w:rsid w:val="000958DD"/>
    <w:rsid w:val="00096F8B"/>
    <w:rsid w:val="000E5B2F"/>
    <w:rsid w:val="001A6A50"/>
    <w:rsid w:val="001F6B86"/>
    <w:rsid w:val="00230F1C"/>
    <w:rsid w:val="00274A22"/>
    <w:rsid w:val="003066FE"/>
    <w:rsid w:val="00334129"/>
    <w:rsid w:val="00336000"/>
    <w:rsid w:val="00360930"/>
    <w:rsid w:val="00360E24"/>
    <w:rsid w:val="003867E3"/>
    <w:rsid w:val="003C5F62"/>
    <w:rsid w:val="003E5439"/>
    <w:rsid w:val="004140D3"/>
    <w:rsid w:val="00462D53"/>
    <w:rsid w:val="00463AC4"/>
    <w:rsid w:val="00480418"/>
    <w:rsid w:val="004D6448"/>
    <w:rsid w:val="004F2FD0"/>
    <w:rsid w:val="0050240A"/>
    <w:rsid w:val="00532336"/>
    <w:rsid w:val="005E535D"/>
    <w:rsid w:val="00625EAF"/>
    <w:rsid w:val="006646E5"/>
    <w:rsid w:val="006F7B57"/>
    <w:rsid w:val="00715D85"/>
    <w:rsid w:val="00734E9A"/>
    <w:rsid w:val="00776F5F"/>
    <w:rsid w:val="00777EAB"/>
    <w:rsid w:val="007C328C"/>
    <w:rsid w:val="007D5266"/>
    <w:rsid w:val="007E736E"/>
    <w:rsid w:val="00830C83"/>
    <w:rsid w:val="008332A8"/>
    <w:rsid w:val="008C5C95"/>
    <w:rsid w:val="00926B1A"/>
    <w:rsid w:val="0098693C"/>
    <w:rsid w:val="00987AF7"/>
    <w:rsid w:val="00A42547"/>
    <w:rsid w:val="00A536D0"/>
    <w:rsid w:val="00AD377B"/>
    <w:rsid w:val="00AE5BD8"/>
    <w:rsid w:val="00B21829"/>
    <w:rsid w:val="00B223AF"/>
    <w:rsid w:val="00B6163A"/>
    <w:rsid w:val="00BA2287"/>
    <w:rsid w:val="00BB2D97"/>
    <w:rsid w:val="00C24DFE"/>
    <w:rsid w:val="00C25DF7"/>
    <w:rsid w:val="00C34FDD"/>
    <w:rsid w:val="00C810D1"/>
    <w:rsid w:val="00CC1642"/>
    <w:rsid w:val="00D921D4"/>
    <w:rsid w:val="00DB74AE"/>
    <w:rsid w:val="00E04C97"/>
    <w:rsid w:val="00E56D02"/>
    <w:rsid w:val="00EB75BF"/>
    <w:rsid w:val="00F9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1B0699"/>
  <w15:docId w15:val="{6BF07E41-86B2-4191-B004-E7FBC67B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0E24"/>
    <w:rPr>
      <w:sz w:val="24"/>
      <w:lang w:val="fi-FI"/>
    </w:rPr>
  </w:style>
  <w:style w:type="paragraph" w:styleId="Heading1">
    <w:name w:val="heading 1"/>
    <w:basedOn w:val="Normal"/>
    <w:next w:val="Normal"/>
    <w:uiPriority w:val="9"/>
    <w:qFormat/>
    <w:rsid w:val="00480418"/>
    <w:pPr>
      <w:keepNext/>
      <w:keepLines/>
      <w:spacing w:before="400" w:after="120"/>
      <w:outlineLvl w:val="0"/>
    </w:pPr>
    <w:rPr>
      <w:b/>
      <w:sz w:val="40"/>
      <w:szCs w:val="40"/>
    </w:rPr>
  </w:style>
  <w:style w:type="paragraph" w:styleId="Heading2">
    <w:name w:val="heading 2"/>
    <w:basedOn w:val="Normal"/>
    <w:next w:val="Normal"/>
    <w:uiPriority w:val="9"/>
    <w:unhideWhenUsed/>
    <w:qFormat/>
    <w:rsid w:val="00480418"/>
    <w:pPr>
      <w:keepNext/>
      <w:keepLines/>
      <w:spacing w:before="360" w:after="120"/>
      <w:outlineLvl w:val="1"/>
    </w:pPr>
    <w:rPr>
      <w:b/>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C1642"/>
    <w:rPr>
      <w:color w:val="0000FF" w:themeColor="hyperlink"/>
      <w:u w:val="single"/>
    </w:rPr>
  </w:style>
  <w:style w:type="paragraph" w:styleId="ListParagraph">
    <w:name w:val="List Paragraph"/>
    <w:basedOn w:val="Normal"/>
    <w:uiPriority w:val="34"/>
    <w:qFormat/>
    <w:rsid w:val="00CC1642"/>
    <w:pPr>
      <w:spacing w:after="120" w:line="360" w:lineRule="auto"/>
      <w:ind w:left="720"/>
      <w:contextualSpacing/>
      <w:jc w:val="both"/>
    </w:pPr>
    <w:rPr>
      <w:rFonts w:eastAsia="Times New Roman" w:cs="Times New Roman"/>
      <w:szCs w:val="20"/>
      <w:lang w:eastAsia="fi-FI"/>
    </w:rPr>
  </w:style>
  <w:style w:type="paragraph" w:styleId="TOC1">
    <w:name w:val="toc 1"/>
    <w:basedOn w:val="Normal"/>
    <w:next w:val="Normal"/>
    <w:autoRedefine/>
    <w:uiPriority w:val="39"/>
    <w:unhideWhenUsed/>
    <w:rsid w:val="00C24DFE"/>
    <w:pPr>
      <w:spacing w:after="100"/>
    </w:pPr>
  </w:style>
  <w:style w:type="paragraph" w:styleId="TOC2">
    <w:name w:val="toc 2"/>
    <w:basedOn w:val="Normal"/>
    <w:next w:val="Normal"/>
    <w:autoRedefine/>
    <w:uiPriority w:val="39"/>
    <w:unhideWhenUsed/>
    <w:rsid w:val="00C24DFE"/>
    <w:pPr>
      <w:spacing w:after="100"/>
      <w:ind w:left="220"/>
    </w:pPr>
  </w:style>
  <w:style w:type="paragraph" w:styleId="Header">
    <w:name w:val="header"/>
    <w:basedOn w:val="Normal"/>
    <w:link w:val="HeaderChar"/>
    <w:uiPriority w:val="99"/>
    <w:unhideWhenUsed/>
    <w:rsid w:val="00360E24"/>
    <w:pPr>
      <w:tabs>
        <w:tab w:val="center" w:pos="4819"/>
        <w:tab w:val="right" w:pos="9638"/>
      </w:tabs>
      <w:spacing w:line="240" w:lineRule="auto"/>
    </w:pPr>
  </w:style>
  <w:style w:type="character" w:customStyle="1" w:styleId="HeaderChar">
    <w:name w:val="Header Char"/>
    <w:basedOn w:val="DefaultParagraphFont"/>
    <w:link w:val="Header"/>
    <w:uiPriority w:val="99"/>
    <w:rsid w:val="00360E24"/>
    <w:rPr>
      <w:lang w:val="fi-FI"/>
    </w:rPr>
  </w:style>
  <w:style w:type="paragraph" w:styleId="Footer">
    <w:name w:val="footer"/>
    <w:basedOn w:val="Normal"/>
    <w:link w:val="FooterChar"/>
    <w:uiPriority w:val="99"/>
    <w:unhideWhenUsed/>
    <w:rsid w:val="00360E24"/>
    <w:pPr>
      <w:tabs>
        <w:tab w:val="center" w:pos="4819"/>
        <w:tab w:val="right" w:pos="9638"/>
      </w:tabs>
      <w:spacing w:line="240" w:lineRule="auto"/>
    </w:pPr>
  </w:style>
  <w:style w:type="character" w:customStyle="1" w:styleId="FooterChar">
    <w:name w:val="Footer Char"/>
    <w:basedOn w:val="DefaultParagraphFont"/>
    <w:link w:val="Footer"/>
    <w:uiPriority w:val="99"/>
    <w:rsid w:val="00360E24"/>
    <w:rPr>
      <w:lang w:val="fi-FI"/>
    </w:rPr>
  </w:style>
  <w:style w:type="paragraph" w:styleId="TOCHeading">
    <w:name w:val="TOC Heading"/>
    <w:basedOn w:val="Heading1"/>
    <w:next w:val="Normal"/>
    <w:uiPriority w:val="39"/>
    <w:unhideWhenUsed/>
    <w:qFormat/>
    <w:rsid w:val="003066FE"/>
    <w:pPr>
      <w:spacing w:before="240" w:after="0" w:line="259" w:lineRule="auto"/>
      <w:outlineLvl w:val="9"/>
    </w:pPr>
    <w:rPr>
      <w:rFonts w:asciiTheme="majorHAnsi" w:eastAsiaTheme="majorEastAsia" w:hAnsiTheme="majorHAnsi" w:cstheme="majorBidi"/>
      <w:b w:val="0"/>
      <w:color w:val="365F91" w:themeColor="accent1" w:themeShade="BF"/>
      <w:sz w:val="32"/>
      <w:szCs w:val="32"/>
      <w:lang w:eastAsia="fi-FI"/>
    </w:rPr>
  </w:style>
  <w:style w:type="character" w:styleId="UnresolvedMention">
    <w:name w:val="Unresolved Mention"/>
    <w:basedOn w:val="DefaultParagraphFont"/>
    <w:uiPriority w:val="99"/>
    <w:semiHidden/>
    <w:unhideWhenUsed/>
    <w:rsid w:val="003C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269029">
      <w:bodyDiv w:val="1"/>
      <w:marLeft w:val="0"/>
      <w:marRight w:val="0"/>
      <w:marTop w:val="0"/>
      <w:marBottom w:val="0"/>
      <w:divBdr>
        <w:top w:val="none" w:sz="0" w:space="0" w:color="auto"/>
        <w:left w:val="none" w:sz="0" w:space="0" w:color="auto"/>
        <w:bottom w:val="none" w:sz="0" w:space="0" w:color="auto"/>
        <w:right w:val="none" w:sz="0" w:space="0" w:color="auto"/>
      </w:divBdr>
      <w:divsChild>
        <w:div w:id="59600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ilmailuliitto.fi/turvallisuus/kerho-s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raficom.fi/fi/asioi-kanssamme/lentoliikenteen-onnettomuuksista-vaaratilanteista-ja-poikkeamista-ilmoittaminen" TargetMode="External"/><Relationship Id="rId17" Type="http://schemas.openxmlformats.org/officeDocument/2006/relationships/hyperlink" Target="https://www.ilmailuliitto.fi/turvallisuus/kerho-sms/"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ilmailuliitto.fi/turvallisuus/kerho-s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ficom.fi/sites/default/files/media/publication/Suomen_ilmailun_turvallisuusohjelma_2018_%28FASP_2018%29.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ilmailuliitto.fi/ilmailuliitto/kriisiviestinta/" TargetMode="External"/><Relationship Id="rId23" Type="http://schemas.openxmlformats.org/officeDocument/2006/relationships/customXml" Target="../customXml/item2.xml"/><Relationship Id="rId10" Type="http://schemas.openxmlformats.org/officeDocument/2006/relationships/hyperlink" Target="https://www.traficom.fi/fi/liikenne/ilmailu/suomen-ilmailun-turvallisuusohjelm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Just_culture" TargetMode="External"/><Relationship Id="rId14" Type="http://schemas.openxmlformats.org/officeDocument/2006/relationships/hyperlink" Target="https://www.poliisi.fi/neuvot/onnettomuustilan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48A0EDB101FE439255C91AE8BFB648" ma:contentTypeVersion="6" ma:contentTypeDescription="Create a new document." ma:contentTypeScope="" ma:versionID="86abf7099f90ee2ff32f6595de36404d">
  <xsd:schema xmlns:xsd="http://www.w3.org/2001/XMLSchema" xmlns:xs="http://www.w3.org/2001/XMLSchema" xmlns:p="http://schemas.microsoft.com/office/2006/metadata/properties" xmlns:ns2="f160e08b-23d8-429b-9105-f8212eaf4901" xmlns:ns3="f86414c5-edf2-486a-a910-8e05bf1592e8" targetNamespace="http://schemas.microsoft.com/office/2006/metadata/properties" ma:root="true" ma:fieldsID="59178c5b7ba9b890ce8e063ceb4d88e7" ns2:_="" ns3:_="">
    <xsd:import namespace="f160e08b-23d8-429b-9105-f8212eaf4901"/>
    <xsd:import namespace="f86414c5-edf2-486a-a910-8e05bf1592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0e08b-23d8-429b-9105-f8212eaf4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414c5-edf2-486a-a910-8e05bf1592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014937-079E-469F-B354-5A2D27986026}">
  <ds:schemaRefs>
    <ds:schemaRef ds:uri="http://schemas.openxmlformats.org/officeDocument/2006/bibliography"/>
  </ds:schemaRefs>
</ds:datastoreItem>
</file>

<file path=customXml/itemProps2.xml><?xml version="1.0" encoding="utf-8"?>
<ds:datastoreItem xmlns:ds="http://schemas.openxmlformats.org/officeDocument/2006/customXml" ds:itemID="{2DF3A62D-FAFC-425B-8FAB-AAD7C5BBDDF8}"/>
</file>

<file path=customXml/itemProps3.xml><?xml version="1.0" encoding="utf-8"?>
<ds:datastoreItem xmlns:ds="http://schemas.openxmlformats.org/officeDocument/2006/customXml" ds:itemID="{BACAC719-8E58-4610-BD8A-88AEA6AE9861}"/>
</file>

<file path=customXml/itemProps4.xml><?xml version="1.0" encoding="utf-8"?>
<ds:datastoreItem xmlns:ds="http://schemas.openxmlformats.org/officeDocument/2006/customXml" ds:itemID="{5304DC4A-AE9D-4F93-90EE-E9AADD779AAE}"/>
</file>

<file path=docProps/app.xml><?xml version="1.0" encoding="utf-8"?>
<Properties xmlns="http://schemas.openxmlformats.org/officeDocument/2006/extended-properties" xmlns:vt="http://schemas.openxmlformats.org/officeDocument/2006/docPropsVTypes">
  <Template>Normal</Template>
  <TotalTime>365</TotalTime>
  <Pages>21</Pages>
  <Words>3138</Words>
  <Characters>25425</Characters>
  <Application>Microsoft Office Word</Application>
  <DocSecurity>0</DocSecurity>
  <Lines>211</Lines>
  <Paragraphs>57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Turvallisuustoimikunta</dc:creator>
  <cp:lastModifiedBy>Timo Kokkonen</cp:lastModifiedBy>
  <cp:revision>40</cp:revision>
  <cp:lastPrinted>2020-08-04T16:04:00Z</cp:lastPrinted>
  <dcterms:created xsi:type="dcterms:W3CDTF">2020-08-02T08:19:00Z</dcterms:created>
  <dcterms:modified xsi:type="dcterms:W3CDTF">2020-08-04T16:04:00Z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0x0101009248A0EDB101FE439255C91AE8BFB648</vt:lpwstr>
  </property>
</Properties>
</file>